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13985F4" w:rsidR="00E90E49" w:rsidRPr="00CE0424" w:rsidRDefault="00E90E49" w:rsidP="00E35559">
      <w:pPr>
        <w:pStyle w:val="3GPPHeader"/>
        <w:spacing w:after="60"/>
        <w:rPr>
          <w:sz w:val="32"/>
          <w:szCs w:val="32"/>
          <w:highlight w:val="yellow"/>
        </w:rPr>
      </w:pPr>
      <w:r w:rsidRPr="00CE0424">
        <w:t>3GPP TSG-RAN WG</w:t>
      </w:r>
      <w:r w:rsidR="00DD4C6E">
        <w:t>4</w:t>
      </w:r>
      <w:r w:rsidRPr="00CE0424">
        <w:t xml:space="preserve"> </w:t>
      </w:r>
      <w:r w:rsidR="008F1C4E">
        <w:t xml:space="preserve">Meeting </w:t>
      </w:r>
      <w:r w:rsidRPr="00CE0424">
        <w:t>#</w:t>
      </w:r>
      <w:r w:rsidR="004F12FC">
        <w:t>10</w:t>
      </w:r>
      <w:r w:rsidR="00B76029">
        <w:t>7</w:t>
      </w:r>
      <w:r w:rsidRPr="00CE0424">
        <w:tab/>
      </w:r>
      <w:r w:rsidR="001D6A3A" w:rsidRPr="001D6A3A">
        <w:rPr>
          <w:sz w:val="28"/>
          <w:szCs w:val="28"/>
        </w:rPr>
        <w:t>R4-2307141</w:t>
      </w:r>
    </w:p>
    <w:p w14:paraId="0CE7B7E6" w14:textId="4A439DE1" w:rsidR="00E90E49" w:rsidRPr="00CE0424" w:rsidRDefault="00B76029" w:rsidP="00311702">
      <w:pPr>
        <w:pStyle w:val="3GPPHeader"/>
      </w:pPr>
      <w:r>
        <w:t>Incheon, Korea</w:t>
      </w:r>
      <w:r w:rsidR="0027144F" w:rsidRPr="00180F43">
        <w:t xml:space="preserve">, </w:t>
      </w:r>
      <w:r w:rsidR="00C23410" w:rsidRPr="00C23410">
        <w:t>May 22 – May 26, 2023</w:t>
      </w:r>
    </w:p>
    <w:p w14:paraId="3086AC07" w14:textId="77777777" w:rsidR="00E90E49" w:rsidRPr="00CE0424" w:rsidRDefault="00E90E49" w:rsidP="00357380">
      <w:pPr>
        <w:pStyle w:val="3GPPHeader"/>
      </w:pPr>
    </w:p>
    <w:p w14:paraId="3982483C" w14:textId="6C8B3D8A"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46160A">
        <w:rPr>
          <w:sz w:val="22"/>
          <w:lang w:val="sv-FI"/>
        </w:rPr>
        <w:t>8</w:t>
      </w:r>
      <w:r w:rsidR="006B0137">
        <w:rPr>
          <w:sz w:val="22"/>
          <w:lang w:val="sv-FI"/>
        </w:rPr>
        <w:t>.22.1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216456A" w:rsidR="00E90E49" w:rsidRPr="00CE0424" w:rsidRDefault="003D3C45" w:rsidP="00311702">
      <w:pPr>
        <w:pStyle w:val="3GPPHeader"/>
        <w:rPr>
          <w:sz w:val="22"/>
        </w:rPr>
      </w:pPr>
      <w:r>
        <w:rPr>
          <w:sz w:val="22"/>
        </w:rPr>
        <w:t>Title:</w:t>
      </w:r>
      <w:r w:rsidR="00E90E49" w:rsidRPr="00CE0424">
        <w:rPr>
          <w:sz w:val="22"/>
        </w:rPr>
        <w:tab/>
      </w:r>
      <w:r w:rsidR="006917CF">
        <w:rPr>
          <w:sz w:val="22"/>
        </w:rPr>
        <w:t>D</w:t>
      </w:r>
      <w:r w:rsidR="00386A83">
        <w:rPr>
          <w:sz w:val="22"/>
        </w:rPr>
        <w:t>iscussion</w:t>
      </w:r>
      <w:r w:rsidR="006917CF">
        <w:rPr>
          <w:sz w:val="22"/>
        </w:rPr>
        <w:t xml:space="preserve"> on general </w:t>
      </w:r>
      <w:r w:rsidR="00767B2E" w:rsidRPr="008625B1">
        <w:rPr>
          <w:rFonts w:eastAsiaTheme="minorEastAsia" w:cs="Arial"/>
          <w:sz w:val="22"/>
        </w:rPr>
        <w:t>issues</w:t>
      </w:r>
      <w:r w:rsidR="006917CF" w:rsidRPr="008625B1">
        <w:rPr>
          <w:rFonts w:cs="Arial"/>
          <w:sz w:val="22"/>
        </w:rPr>
        <w:t xml:space="preserve"> o</w:t>
      </w:r>
      <w:r w:rsidR="006917CF">
        <w:rPr>
          <w:sz w:val="22"/>
        </w:rPr>
        <w:t>f</w:t>
      </w:r>
      <w:r w:rsidR="00B25C67">
        <w:rPr>
          <w:sz w:val="22"/>
        </w:rPr>
        <w:t xml:space="preserve"> AI/ML for NR air interface</w:t>
      </w:r>
    </w:p>
    <w:p w14:paraId="025260C1" w14:textId="04B218CE" w:rsidR="00E90E49" w:rsidRPr="00CE0424" w:rsidRDefault="00E90E49" w:rsidP="00D546FF">
      <w:pPr>
        <w:pStyle w:val="3GPPHeader"/>
        <w:rPr>
          <w:sz w:val="22"/>
        </w:rPr>
      </w:pPr>
      <w:r w:rsidRPr="00CE0424">
        <w:rPr>
          <w:sz w:val="22"/>
        </w:rPr>
        <w:t>Document for:</w:t>
      </w:r>
      <w:r w:rsidRPr="00CE0424">
        <w:rPr>
          <w:sz w:val="22"/>
        </w:rPr>
        <w:tab/>
      </w:r>
      <w:r w:rsidR="00386A83">
        <w:rPr>
          <w:sz w:val="22"/>
        </w:rPr>
        <w:t>Discussion</w:t>
      </w:r>
    </w:p>
    <w:p w14:paraId="2D5672ED" w14:textId="77777777" w:rsidR="00E90E49" w:rsidRPr="00CE0424" w:rsidRDefault="00E90E49" w:rsidP="00E90E49"/>
    <w:p w14:paraId="6883CB62" w14:textId="77777777" w:rsidR="00E90E49" w:rsidRPr="00CE0424" w:rsidRDefault="00230D18" w:rsidP="00CE0424">
      <w:pPr>
        <w:pStyle w:val="1"/>
      </w:pPr>
      <w:r>
        <w:t>1</w:t>
      </w:r>
      <w:r>
        <w:tab/>
      </w:r>
      <w:r w:rsidR="00E90E49" w:rsidRPr="00CE0424">
        <w:t>Introduction</w:t>
      </w:r>
    </w:p>
    <w:p w14:paraId="3A5E9BE4" w14:textId="77777777" w:rsidR="00927420" w:rsidRDefault="00551375">
      <w:pPr>
        <w:spacing w:after="0" w:line="240" w:lineRule="auto"/>
        <w:rPr>
          <w:szCs w:val="16"/>
          <w:lang w:eastAsia="zh-CN"/>
        </w:rPr>
      </w:pPr>
      <w:r w:rsidRPr="00927420">
        <w:rPr>
          <w:szCs w:val="16"/>
          <w:lang w:eastAsia="zh-CN"/>
        </w:rPr>
        <w:t xml:space="preserve">In previous RAN4 meeting, general issues and </w:t>
      </w:r>
      <w:r w:rsidRPr="00927420">
        <w:rPr>
          <w:rFonts w:cs="Arial"/>
          <w:szCs w:val="16"/>
          <w:lang w:eastAsia="zh-CN"/>
        </w:rPr>
        <w:t xml:space="preserve">work plan </w:t>
      </w:r>
      <w:r w:rsidR="00E416EE" w:rsidRPr="005637C1">
        <w:rPr>
          <w:rFonts w:eastAsiaTheme="minorEastAsia" w:cs="Arial"/>
          <w:szCs w:val="16"/>
          <w:lang w:eastAsia="zh-CN"/>
        </w:rPr>
        <w:t xml:space="preserve">of AI/ML </w:t>
      </w:r>
      <w:r w:rsidRPr="00927420">
        <w:rPr>
          <w:szCs w:val="16"/>
          <w:lang w:eastAsia="zh-CN"/>
        </w:rPr>
        <w:t>was discussed and following agreements had been made</w:t>
      </w:r>
      <w:r w:rsidR="00A14B9B" w:rsidRPr="00927420">
        <w:rPr>
          <w:szCs w:val="16"/>
          <w:lang w:eastAsia="zh-CN"/>
        </w:rPr>
        <w:t xml:space="preserve"> [1]</w:t>
      </w:r>
      <w:r w:rsidRPr="00927420">
        <w:rPr>
          <w:szCs w:val="16"/>
          <w:lang w:eastAsia="zh-CN"/>
        </w:rPr>
        <w:t>.</w:t>
      </w:r>
    </w:p>
    <w:p w14:paraId="00255A3F" w14:textId="77777777" w:rsidR="005637C1" w:rsidRDefault="005637C1" w:rsidP="005637C1">
      <w:pPr>
        <w:spacing w:after="0" w:line="240" w:lineRule="auto"/>
        <w:rPr>
          <w:szCs w:val="16"/>
          <w:lang w:eastAsia="zh-CN"/>
        </w:rPr>
      </w:pPr>
    </w:p>
    <w:tbl>
      <w:tblPr>
        <w:tblStyle w:val="aff4"/>
        <w:tblW w:w="0" w:type="auto"/>
        <w:tblLook w:val="04A0" w:firstRow="1" w:lastRow="0" w:firstColumn="1" w:lastColumn="0" w:noHBand="0" w:noVBand="1"/>
      </w:tblPr>
      <w:tblGrid>
        <w:gridCol w:w="9629"/>
      </w:tblGrid>
      <w:tr w:rsidR="00C05F52" w:rsidRPr="003B4D81" w14:paraId="2F3FA16A" w14:textId="77777777" w:rsidTr="00C05F52">
        <w:tc>
          <w:tcPr>
            <w:tcW w:w="9629" w:type="dxa"/>
          </w:tcPr>
          <w:p w14:paraId="21A01788" w14:textId="37D19E6A" w:rsidR="00C05F52" w:rsidRPr="005637C1" w:rsidRDefault="00551375" w:rsidP="005637C1">
            <w:pPr>
              <w:spacing w:after="0" w:line="240" w:lineRule="auto"/>
              <w:rPr>
                <w:rFonts w:eastAsia="Yu Mincho" w:cs="Arial"/>
                <w:sz w:val="16"/>
                <w:szCs w:val="16"/>
                <w:lang w:eastAsia="ja-JP"/>
              </w:rPr>
            </w:pPr>
            <w:r w:rsidRPr="005637C1">
              <w:rPr>
                <w:sz w:val="20"/>
                <w:szCs w:val="16"/>
                <w:lang w:eastAsia="zh-CN"/>
              </w:rPr>
              <w:t xml:space="preserve"> </w:t>
            </w:r>
            <w:r w:rsidR="00C05F52" w:rsidRPr="005637C1">
              <w:rPr>
                <w:rFonts w:eastAsia="Yu Mincho" w:cs="Arial"/>
                <w:sz w:val="20"/>
                <w:szCs w:val="16"/>
                <w:highlight w:val="green"/>
                <w:lang w:eastAsia="ja-JP"/>
              </w:rPr>
              <w:t>Agreement:</w:t>
            </w:r>
          </w:p>
          <w:p w14:paraId="15B37787"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High level work plan is agreed as follows:</w:t>
            </w:r>
          </w:p>
          <w:p w14:paraId="20FD3596"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2CFD702B"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During Q3 (RAN4 #108), besides carrying on discussing unresolved general issues, use case specific discussion could be continued (in separate sessions depending on progress). At the end of Q2 (either RAN4 #107 or RANP #100) it could be further discussed how to proceed with the use case specific discussion in Q3 (how many threads/tracks will be used and in which RAN4 session).</w:t>
            </w:r>
          </w:p>
          <w:p w14:paraId="11C4EFB3"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During Q4 (RAN4 #108bis, RAN4 #109), besides carrying on discussing unresolved general issues if necessary, continue use case specific discussion and try to draw a set of solutions for each use case, including recommendations towards normative work. Meanwhile, the work on drafting TR can start as soon as TR-impact has been identified.</w:t>
            </w:r>
          </w:p>
          <w:p w14:paraId="4B2C63D8"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Discussion planning</w:t>
            </w:r>
          </w:p>
          <w:p w14:paraId="00FF29B1" w14:textId="77777777" w:rsidR="00C05F52" w:rsidRPr="005637C1" w:rsidRDefault="00C05F52" w:rsidP="005637C1">
            <w:pPr>
              <w:numPr>
                <w:ilvl w:val="0"/>
                <w:numId w:val="33"/>
              </w:numPr>
              <w:spacing w:after="0" w:line="240" w:lineRule="auto"/>
              <w:rPr>
                <w:rFonts w:eastAsia="Yu Mincho" w:cs="Arial"/>
                <w:sz w:val="16"/>
                <w:szCs w:val="16"/>
                <w:lang w:eastAsia="ja-JP"/>
              </w:rPr>
            </w:pPr>
            <w:r w:rsidRPr="005637C1">
              <w:rPr>
                <w:rFonts w:eastAsia="Yu Mincho" w:cs="Arial"/>
                <w:sz w:val="20"/>
                <w:szCs w:val="16"/>
                <w:lang w:eastAsia="ja-JP"/>
              </w:rPr>
              <w:t>Further discuss how to organize Q3 discussion in RAN4#107 or RAN#100 depending on progress</w:t>
            </w:r>
          </w:p>
          <w:p w14:paraId="57EF2512" w14:textId="77777777" w:rsidR="00C05F52" w:rsidRPr="005637C1" w:rsidRDefault="00C05F52" w:rsidP="005637C1">
            <w:pPr>
              <w:numPr>
                <w:ilvl w:val="1"/>
                <w:numId w:val="33"/>
              </w:numPr>
              <w:spacing w:after="0" w:line="240" w:lineRule="auto"/>
              <w:rPr>
                <w:rFonts w:eastAsia="Yu Mincho" w:cs="Arial"/>
                <w:sz w:val="16"/>
                <w:szCs w:val="16"/>
                <w:lang w:eastAsia="ja-JP"/>
              </w:rPr>
            </w:pPr>
            <w:r w:rsidRPr="005637C1">
              <w:rPr>
                <w:rFonts w:eastAsia="Yu Mincho" w:cs="Arial"/>
                <w:sz w:val="20"/>
                <w:szCs w:val="16"/>
                <w:lang w:eastAsia="ja-JP"/>
              </w:rPr>
              <w:t>Use case specific could be handled in RRM and demod sessions, general issues can be handled in a general thread if not concluded</w:t>
            </w:r>
          </w:p>
          <w:p w14:paraId="0C6DFF1B" w14:textId="77777777" w:rsidR="00C05F52" w:rsidRPr="005637C1" w:rsidRDefault="00C05F52" w:rsidP="005637C1">
            <w:pPr>
              <w:numPr>
                <w:ilvl w:val="1"/>
                <w:numId w:val="33"/>
              </w:numPr>
              <w:spacing w:after="0" w:line="240" w:lineRule="auto"/>
              <w:rPr>
                <w:rFonts w:eastAsia="Yu Mincho" w:cs="Arial"/>
                <w:sz w:val="16"/>
                <w:szCs w:val="16"/>
                <w:lang w:eastAsia="ja-JP"/>
              </w:rPr>
            </w:pPr>
            <w:r w:rsidRPr="005637C1">
              <w:rPr>
                <w:rFonts w:eastAsia="Yu Mincho" w:cs="Arial"/>
                <w:sz w:val="20"/>
                <w:szCs w:val="16"/>
                <w:lang w:eastAsia="ja-JP"/>
              </w:rPr>
              <w:t>A recommendation should be made in RAN4#107 whether to go to discussions in separate sessions</w:t>
            </w:r>
          </w:p>
          <w:p w14:paraId="72E06C66" w14:textId="77777777" w:rsidR="00C05F52" w:rsidRPr="005637C1" w:rsidRDefault="00C05F52" w:rsidP="005637C1">
            <w:pPr>
              <w:numPr>
                <w:ilvl w:val="2"/>
                <w:numId w:val="33"/>
              </w:numPr>
              <w:spacing w:after="0" w:line="240" w:lineRule="auto"/>
              <w:rPr>
                <w:rFonts w:eastAsia="Yu Mincho" w:cs="Arial"/>
                <w:sz w:val="16"/>
                <w:szCs w:val="16"/>
                <w:lang w:eastAsia="ja-JP"/>
              </w:rPr>
            </w:pPr>
            <w:r w:rsidRPr="005637C1">
              <w:rPr>
                <w:rFonts w:eastAsia="Yu Mincho" w:cs="Arial"/>
                <w:sz w:val="20"/>
                <w:szCs w:val="16"/>
                <w:lang w:eastAsia="ja-JP"/>
              </w:rPr>
              <w:t>The criteria to go to separate sessions is that, based on the outcome of RAN4#106bis and RAN4#107, distinct, non-overlapping use case specific issues are identified for discussion that can be handled efficiently in separate sessions and will not clash</w:t>
            </w:r>
          </w:p>
          <w:p w14:paraId="26AB6ABC" w14:textId="77777777" w:rsidR="00C05F52" w:rsidRPr="005637C1" w:rsidRDefault="00C05F52" w:rsidP="005637C1">
            <w:pPr>
              <w:numPr>
                <w:ilvl w:val="1"/>
                <w:numId w:val="33"/>
              </w:numPr>
              <w:spacing w:after="0" w:line="240" w:lineRule="auto"/>
              <w:rPr>
                <w:rFonts w:eastAsia="Yu Mincho" w:cs="Arial"/>
                <w:sz w:val="16"/>
                <w:szCs w:val="16"/>
                <w:lang w:eastAsia="ja-JP"/>
              </w:rPr>
            </w:pPr>
            <w:r w:rsidRPr="005637C1">
              <w:rPr>
                <w:rFonts w:eastAsia="Yu Mincho" w:cs="Arial"/>
                <w:sz w:val="20"/>
                <w:szCs w:val="16"/>
                <w:lang w:eastAsia="ja-JP"/>
              </w:rPr>
              <w:t>Default assumption is that Beam management and positioning would be handled in the RRM session, CSI reporting in the demod session</w:t>
            </w:r>
          </w:p>
          <w:p w14:paraId="192A7482" w14:textId="77777777" w:rsidR="00C05F52" w:rsidRPr="005637C1" w:rsidRDefault="00C05F52" w:rsidP="005637C1">
            <w:pPr>
              <w:numPr>
                <w:ilvl w:val="1"/>
                <w:numId w:val="33"/>
              </w:numPr>
              <w:spacing w:after="0" w:line="240" w:lineRule="auto"/>
              <w:rPr>
                <w:rFonts w:eastAsia="Yu Mincho" w:cs="Arial"/>
                <w:sz w:val="16"/>
                <w:szCs w:val="16"/>
                <w:lang w:eastAsia="ja-JP"/>
              </w:rPr>
            </w:pPr>
            <w:r w:rsidRPr="005637C1">
              <w:rPr>
                <w:rFonts w:eastAsia="Yu Mincho" w:cs="Arial"/>
                <w:sz w:val="20"/>
                <w:szCs w:val="16"/>
                <w:lang w:eastAsia="ja-JP"/>
              </w:rPr>
              <w:t>Ultimate decision to be made by RAN4 leadership</w:t>
            </w:r>
          </w:p>
          <w:p w14:paraId="6D41E4E5" w14:textId="77777777" w:rsidR="00C05F52" w:rsidRPr="005637C1" w:rsidRDefault="00C05F52" w:rsidP="005637C1">
            <w:pPr>
              <w:spacing w:after="0" w:line="240" w:lineRule="auto"/>
              <w:rPr>
                <w:rFonts w:cs="Arial"/>
                <w:sz w:val="16"/>
                <w:szCs w:val="16"/>
                <w:lang w:eastAsia="zh-CN"/>
              </w:rPr>
            </w:pPr>
            <w:r w:rsidRPr="005637C1">
              <w:rPr>
                <w:rFonts w:cs="Arial"/>
                <w:sz w:val="20"/>
                <w:szCs w:val="16"/>
                <w:highlight w:val="green"/>
                <w:lang w:eastAsia="zh-CN"/>
              </w:rPr>
              <w:t>Agreement:</w:t>
            </w:r>
            <w:r w:rsidRPr="005637C1">
              <w:rPr>
                <w:rFonts w:cs="Arial"/>
                <w:sz w:val="20"/>
                <w:szCs w:val="16"/>
                <w:lang w:eastAsia="zh-CN"/>
              </w:rPr>
              <w:t xml:space="preserve"> </w:t>
            </w:r>
          </w:p>
          <w:p w14:paraId="13F704BA"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General aspects</w:t>
            </w:r>
          </w:p>
          <w:p w14:paraId="067D1DD4"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RAN4 will study how to define requirements and tests for inference</w:t>
            </w:r>
          </w:p>
          <w:p w14:paraId="08EE01B8"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RAN4 does not need to study requirements/tests for training</w:t>
            </w:r>
          </w:p>
          <w:p w14:paraId="2DC4B00F" w14:textId="77777777" w:rsidR="00C05F52" w:rsidRPr="005637C1" w:rsidRDefault="00C05F52" w:rsidP="005637C1">
            <w:pPr>
              <w:numPr>
                <w:ilvl w:val="2"/>
                <w:numId w:val="32"/>
              </w:numPr>
              <w:spacing w:after="0" w:line="240" w:lineRule="auto"/>
              <w:rPr>
                <w:rFonts w:eastAsia="Yu Mincho" w:cs="Arial"/>
                <w:sz w:val="16"/>
                <w:szCs w:val="16"/>
                <w:lang w:eastAsia="ja-JP"/>
              </w:rPr>
            </w:pPr>
            <w:r w:rsidRPr="005637C1">
              <w:rPr>
                <w:rFonts w:eastAsia="Yu Mincho" w:cs="Arial"/>
                <w:sz w:val="20"/>
                <w:szCs w:val="16"/>
                <w:lang w:eastAsia="ja-JP"/>
              </w:rPr>
              <w:t>If other WG defines the training procedure, RAN4 may need study to define the requirements for it.</w:t>
            </w:r>
          </w:p>
          <w:p w14:paraId="6DA2FC79"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RAN4 could evaluate feasibility of requirements/tests for LCM</w:t>
            </w:r>
          </w:p>
          <w:p w14:paraId="20BCA3AC" w14:textId="77777777" w:rsidR="00C05F52" w:rsidRPr="005637C1" w:rsidRDefault="00C05F52" w:rsidP="005637C1">
            <w:pPr>
              <w:numPr>
                <w:ilvl w:val="2"/>
                <w:numId w:val="32"/>
              </w:numPr>
              <w:spacing w:after="0" w:line="240" w:lineRule="auto"/>
              <w:rPr>
                <w:rFonts w:eastAsia="Yu Mincho" w:cs="Arial"/>
                <w:sz w:val="16"/>
                <w:szCs w:val="16"/>
                <w:lang w:eastAsia="ja-JP"/>
              </w:rPr>
            </w:pPr>
            <w:r w:rsidRPr="005637C1">
              <w:rPr>
                <w:rFonts w:eastAsia="Yu Mincho" w:cs="Arial"/>
                <w:sz w:val="20"/>
                <w:szCs w:val="16"/>
                <w:lang w:eastAsia="ja-JP"/>
              </w:rPr>
              <w:lastRenderedPageBreak/>
              <w:t xml:space="preserve">Progress of the discussion will depend on RAN1/2 progress on these procedures </w:t>
            </w:r>
          </w:p>
          <w:p w14:paraId="7FDFBEBE"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FFS if requirements for data collection (in particular for training) could/need be defined</w:t>
            </w:r>
          </w:p>
          <w:p w14:paraId="45A5873E"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Defining AI/ML requirements</w:t>
            </w:r>
          </w:p>
          <w:p w14:paraId="7A42380D"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 xml:space="preserve">For the cases with the existing legacy performance </w:t>
            </w:r>
          </w:p>
          <w:p w14:paraId="596D4574" w14:textId="77777777" w:rsidR="00C05F52" w:rsidRPr="005637C1" w:rsidRDefault="00C05F52" w:rsidP="005637C1">
            <w:pPr>
              <w:numPr>
                <w:ilvl w:val="2"/>
                <w:numId w:val="32"/>
              </w:numPr>
              <w:spacing w:after="0" w:line="240" w:lineRule="auto"/>
              <w:rPr>
                <w:rFonts w:eastAsia="Yu Mincho" w:cs="Arial"/>
                <w:sz w:val="16"/>
                <w:szCs w:val="16"/>
                <w:lang w:eastAsia="ja-JP"/>
              </w:rPr>
            </w:pPr>
            <w:r w:rsidRPr="005637C1">
              <w:rPr>
                <w:rFonts w:eastAsia="Yu Mincho" w:cs="Arial"/>
                <w:sz w:val="20"/>
                <w:szCs w:val="16"/>
                <w:lang w:eastAsia="ja-JP"/>
              </w:rPr>
              <w:t>Take the legacy performance as baseline for existing use cases/procedures/functionalities/measurements that are to be enhanced by AI/ML based methods</w:t>
            </w:r>
          </w:p>
          <w:p w14:paraId="500E615C" w14:textId="77777777" w:rsidR="00C05F52" w:rsidRPr="005637C1" w:rsidRDefault="00C05F52" w:rsidP="005637C1">
            <w:pPr>
              <w:numPr>
                <w:ilvl w:val="3"/>
                <w:numId w:val="32"/>
              </w:numPr>
              <w:spacing w:after="0" w:line="240" w:lineRule="auto"/>
              <w:rPr>
                <w:rFonts w:eastAsia="Yu Mincho" w:cs="Arial"/>
                <w:sz w:val="16"/>
                <w:szCs w:val="16"/>
                <w:lang w:eastAsia="ja-JP"/>
              </w:rPr>
            </w:pPr>
            <w:r w:rsidRPr="005637C1">
              <w:rPr>
                <w:rFonts w:eastAsia="Yu Mincho" w:cs="Arial"/>
                <w:sz w:val="20"/>
                <w:szCs w:val="16"/>
                <w:lang w:eastAsia="ja-JP"/>
              </w:rPr>
              <w:t>FFS how to define “legacy performance” (whether on meeting/exceeding existing RAN4 requirements, or a wider criterion taking into account generalization)</w:t>
            </w:r>
          </w:p>
          <w:p w14:paraId="52B9E7AE" w14:textId="77777777" w:rsidR="00C05F52" w:rsidRPr="005637C1" w:rsidRDefault="00C05F52" w:rsidP="005637C1">
            <w:pPr>
              <w:numPr>
                <w:ilvl w:val="2"/>
                <w:numId w:val="32"/>
              </w:numPr>
              <w:spacing w:after="0" w:line="240" w:lineRule="auto"/>
              <w:rPr>
                <w:rFonts w:eastAsia="Yu Mincho" w:cs="Arial"/>
                <w:sz w:val="16"/>
                <w:szCs w:val="16"/>
                <w:lang w:eastAsia="ja-JP"/>
              </w:rPr>
            </w:pPr>
            <w:r w:rsidRPr="005637C1">
              <w:rPr>
                <w:rFonts w:eastAsia="Yu Mincho" w:cs="Arial"/>
                <w:sz w:val="20"/>
                <w:szCs w:val="16"/>
                <w:lang w:eastAsia="ja-JP"/>
              </w:rPr>
              <w:t>New or enhanced performance requirements/tests could be considered for existing use cases/procedures/functionalities/measurements that are to be enhanced by AI/ML based methods</w:t>
            </w:r>
          </w:p>
          <w:p w14:paraId="40F9CF35"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For the cases without the existing legacy performance</w:t>
            </w:r>
          </w:p>
          <w:p w14:paraId="4A8F0BA8" w14:textId="77777777" w:rsidR="00C05F52" w:rsidRPr="005637C1" w:rsidRDefault="00C05F52" w:rsidP="005637C1">
            <w:pPr>
              <w:numPr>
                <w:ilvl w:val="2"/>
                <w:numId w:val="32"/>
              </w:numPr>
              <w:spacing w:after="0" w:line="240" w:lineRule="auto"/>
              <w:rPr>
                <w:rFonts w:eastAsia="Yu Mincho" w:cs="Arial"/>
                <w:sz w:val="16"/>
                <w:szCs w:val="16"/>
                <w:lang w:eastAsia="ja-JP"/>
              </w:rPr>
            </w:pPr>
            <w:r w:rsidRPr="005637C1">
              <w:rPr>
                <w:rFonts w:eastAsia="Yu Mincho" w:cs="Arial"/>
                <w:sz w:val="20"/>
                <w:szCs w:val="16"/>
                <w:lang w:eastAsia="ja-JP"/>
              </w:rPr>
              <w:t xml:space="preserve">New or enhanced performance requirements/tests could be considered for the use cases/procedures/functionalities/measurements that are to be enhanced by AI/ML based methods </w:t>
            </w:r>
          </w:p>
          <w:p w14:paraId="6CBEF8FB"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Generalization verification aspects</w:t>
            </w:r>
          </w:p>
          <w:p w14:paraId="7562A3ED"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Study the necessity and feasibility of defining requirements or test to verify the generalization of AI/ML</w:t>
            </w:r>
          </w:p>
          <w:p w14:paraId="6437A6EB"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One sided and 2-sided models</w:t>
            </w:r>
          </w:p>
          <w:p w14:paraId="460B6DE5"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RAN4 to consider both models, discussion can continue in parallel.</w:t>
            </w:r>
          </w:p>
          <w:p w14:paraId="3F403ED8" w14:textId="77777777" w:rsidR="00C05F52" w:rsidRPr="005637C1" w:rsidRDefault="00C05F52" w:rsidP="005637C1">
            <w:pPr>
              <w:spacing w:after="0" w:line="240" w:lineRule="auto"/>
              <w:rPr>
                <w:rFonts w:eastAsia="Yu Mincho" w:cs="Arial"/>
                <w:sz w:val="16"/>
                <w:szCs w:val="16"/>
                <w:lang w:eastAsia="ja-JP"/>
              </w:rPr>
            </w:pPr>
            <w:r w:rsidRPr="005637C1">
              <w:rPr>
                <w:rFonts w:eastAsia="Yu Mincho" w:cs="Arial"/>
                <w:sz w:val="20"/>
                <w:szCs w:val="16"/>
                <w:highlight w:val="green"/>
                <w:lang w:eastAsia="ja-JP"/>
              </w:rPr>
              <w:t>Agreement:</w:t>
            </w:r>
          </w:p>
          <w:p w14:paraId="1EB7AF66"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Dataset to be used for the device model training is left to implementation</w:t>
            </w:r>
          </w:p>
          <w:p w14:paraId="07D0A81C"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If a specific test for training is defined, RAN4 might have to introduce some conditions and/or accuracy requirements for the training dataset or training data generation</w:t>
            </w:r>
          </w:p>
          <w:p w14:paraId="54410BD6" w14:textId="77777777" w:rsidR="00C05F52" w:rsidRPr="005637C1" w:rsidRDefault="00C05F52" w:rsidP="005637C1">
            <w:pPr>
              <w:spacing w:after="0" w:line="240" w:lineRule="auto"/>
              <w:rPr>
                <w:rFonts w:eastAsia="Yu Mincho" w:cs="Arial"/>
                <w:sz w:val="16"/>
                <w:szCs w:val="16"/>
                <w:lang w:eastAsia="ja-JP"/>
              </w:rPr>
            </w:pPr>
            <w:r w:rsidRPr="005637C1">
              <w:rPr>
                <w:rFonts w:eastAsia="Yu Mincho" w:cs="Arial"/>
                <w:sz w:val="20"/>
                <w:szCs w:val="16"/>
                <w:highlight w:val="green"/>
                <w:lang w:eastAsia="ja-JP"/>
              </w:rPr>
              <w:t>Agreement:</w:t>
            </w:r>
          </w:p>
          <w:p w14:paraId="5E7005B4"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 xml:space="preserve">RAN4 should design the tests such that performance is guaranteed and to avoid that a UE can easily pass the test but perform poorly in the field. </w:t>
            </w:r>
          </w:p>
          <w:p w14:paraId="0A97B8FD"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This framework is not directly enforceable but should be considered for all the tests to be introduced</w:t>
            </w:r>
          </w:p>
          <w:p w14:paraId="79A07947"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This also applies to LCM tests, if they are defined.</w:t>
            </w:r>
          </w:p>
          <w:p w14:paraId="35A55112" w14:textId="77777777" w:rsidR="00C05F52" w:rsidRPr="005637C1" w:rsidRDefault="00C05F52" w:rsidP="005637C1">
            <w:pPr>
              <w:spacing w:after="0" w:line="240" w:lineRule="auto"/>
              <w:rPr>
                <w:rFonts w:eastAsia="Yu Mincho" w:cs="Arial"/>
                <w:sz w:val="16"/>
                <w:szCs w:val="16"/>
                <w:lang w:eastAsia="ja-JP"/>
              </w:rPr>
            </w:pPr>
            <w:r w:rsidRPr="005637C1">
              <w:rPr>
                <w:rFonts w:eastAsia="Yu Mincho" w:cs="Arial"/>
                <w:sz w:val="20"/>
                <w:szCs w:val="16"/>
                <w:highlight w:val="green"/>
                <w:lang w:eastAsia="ja-JP"/>
              </w:rPr>
              <w:t>Agreement:</w:t>
            </w:r>
          </w:p>
          <w:p w14:paraId="2223E8D2" w14:textId="77777777" w:rsidR="00C05F52" w:rsidRPr="005637C1" w:rsidRDefault="00C05F52" w:rsidP="005637C1">
            <w:pPr>
              <w:numPr>
                <w:ilvl w:val="0"/>
                <w:numId w:val="32"/>
              </w:numPr>
              <w:spacing w:after="0" w:line="240" w:lineRule="auto"/>
              <w:rPr>
                <w:rFonts w:eastAsia="Yu Mincho" w:cs="Arial"/>
                <w:sz w:val="16"/>
                <w:szCs w:val="16"/>
                <w:lang w:eastAsia="ja-JP"/>
              </w:rPr>
            </w:pPr>
            <w:r w:rsidRPr="005637C1">
              <w:rPr>
                <w:rFonts w:eastAsia="Yu Mincho" w:cs="Arial"/>
                <w:sz w:val="20"/>
                <w:szCs w:val="16"/>
                <w:lang w:eastAsia="ja-JP"/>
              </w:rPr>
              <w:t>Terminology as given in R4-2305779 is agreed (included in the Annex) together with the following principles:</w:t>
            </w:r>
          </w:p>
          <w:p w14:paraId="56A78C7D"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If needed, the description of terminologies in Table 1 can be updated. The changes are then liaised to RAN1 through an LS.</w:t>
            </w:r>
          </w:p>
          <w:p w14:paraId="74C58D32"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If needed, new terminology with an appropriate description can be added to Table 1. The changes are then liaised to RAN1 through an LS.</w:t>
            </w:r>
          </w:p>
          <w:p w14:paraId="59C6A5AF" w14:textId="77777777" w:rsidR="00C05F52" w:rsidRPr="005637C1" w:rsidRDefault="00C05F52" w:rsidP="005637C1">
            <w:pPr>
              <w:numPr>
                <w:ilvl w:val="1"/>
                <w:numId w:val="32"/>
              </w:numPr>
              <w:spacing w:after="0" w:line="240" w:lineRule="auto"/>
              <w:rPr>
                <w:rFonts w:eastAsia="Yu Mincho" w:cs="Arial"/>
                <w:sz w:val="16"/>
                <w:szCs w:val="16"/>
                <w:lang w:eastAsia="ja-JP"/>
              </w:rPr>
            </w:pPr>
            <w:r w:rsidRPr="005637C1">
              <w:rPr>
                <w:rFonts w:eastAsia="Yu Mincho" w:cs="Arial"/>
                <w:sz w:val="20"/>
                <w:szCs w:val="16"/>
                <w:lang w:eastAsia="ja-JP"/>
              </w:rPr>
              <w:t>If RAN1 agrees on new terminology not listed in Table 1, then RAN4 also updates the list of terminologies in Table 1 with the RAN1 agreed description.</w:t>
            </w:r>
          </w:p>
          <w:p w14:paraId="44669A70" w14:textId="77777777" w:rsidR="00C05F52" w:rsidRPr="005637C1" w:rsidRDefault="00C05F52" w:rsidP="00551375">
            <w:pPr>
              <w:pStyle w:val="a9"/>
              <w:rPr>
                <w:rFonts w:eastAsiaTheme="minorEastAsia"/>
                <w:sz w:val="20"/>
                <w:szCs w:val="20"/>
              </w:rPr>
            </w:pPr>
          </w:p>
        </w:tc>
      </w:tr>
    </w:tbl>
    <w:p w14:paraId="0828AAF1" w14:textId="53374F05" w:rsidR="00C36357" w:rsidRDefault="00C36357" w:rsidP="00551375">
      <w:pPr>
        <w:pStyle w:val="a9"/>
        <w:rPr>
          <w:rFonts w:eastAsiaTheme="minorEastAsia"/>
        </w:rPr>
      </w:pPr>
    </w:p>
    <w:p w14:paraId="0B670B41" w14:textId="56D41505" w:rsidR="008F7755" w:rsidRDefault="008F7755" w:rsidP="00551375">
      <w:pPr>
        <w:pStyle w:val="a9"/>
        <w:rPr>
          <w:rFonts w:eastAsiaTheme="minorEastAsia"/>
        </w:rPr>
      </w:pPr>
      <w:r>
        <w:rPr>
          <w:rFonts w:eastAsiaTheme="minorEastAsia" w:hint="eastAsia"/>
        </w:rPr>
        <w:t>I</w:t>
      </w:r>
      <w:r>
        <w:rPr>
          <w:rFonts w:eastAsiaTheme="minorEastAsia"/>
        </w:rPr>
        <w:t xml:space="preserve">n this contribution, we discuss </w:t>
      </w:r>
      <w:r w:rsidR="00710913">
        <w:rPr>
          <w:rFonts w:eastAsiaTheme="minorEastAsia"/>
        </w:rPr>
        <w:t>two</w:t>
      </w:r>
      <w:r>
        <w:rPr>
          <w:rFonts w:eastAsiaTheme="minorEastAsia"/>
        </w:rPr>
        <w:t xml:space="preserve"> remaining FFS points from last meeting</w:t>
      </w:r>
      <w:r w:rsidR="005C560F">
        <w:rPr>
          <w:rFonts w:eastAsiaTheme="minorEastAsia"/>
        </w:rPr>
        <w:t xml:space="preserve"> and some other general issues</w:t>
      </w:r>
      <w:r>
        <w:rPr>
          <w:rFonts w:eastAsiaTheme="minorEastAsia"/>
        </w:rPr>
        <w:t>.</w:t>
      </w:r>
    </w:p>
    <w:p w14:paraId="0398CB25" w14:textId="2CC50380" w:rsidR="00EF4409" w:rsidRPr="004661F1" w:rsidRDefault="00EF4409" w:rsidP="00B64407">
      <w:pPr>
        <w:pStyle w:val="1"/>
      </w:pPr>
      <w:r w:rsidRPr="004661F1">
        <w:rPr>
          <w:rFonts w:hint="eastAsia"/>
        </w:rPr>
        <w:t>2</w:t>
      </w:r>
      <w:r w:rsidR="004349C1">
        <w:tab/>
      </w:r>
      <w:r w:rsidR="008F7755">
        <w:t>Discussion</w:t>
      </w:r>
    </w:p>
    <w:p w14:paraId="0A2BB296" w14:textId="0CBF2AB2" w:rsidR="002E0D42" w:rsidRPr="00B64407" w:rsidRDefault="00DC2EC6" w:rsidP="00DC2EC6">
      <w:pPr>
        <w:pStyle w:val="21"/>
      </w:pPr>
      <w:r>
        <w:t xml:space="preserve">2.1 </w:t>
      </w:r>
      <w:r w:rsidR="008F7755">
        <w:t>R</w:t>
      </w:r>
      <w:r w:rsidR="008F7755" w:rsidRPr="008F7755">
        <w:t>equirements for data collection</w:t>
      </w:r>
    </w:p>
    <w:p w14:paraId="78224F24" w14:textId="50FA3B26" w:rsidR="00CD57EF" w:rsidRDefault="00CD57EF" w:rsidP="005661C7">
      <w:pPr>
        <w:pStyle w:val="a9"/>
        <w:rPr>
          <w:rFonts w:eastAsiaTheme="minorEastAsia"/>
        </w:rPr>
      </w:pPr>
      <w:r>
        <w:rPr>
          <w:rFonts w:eastAsiaTheme="minorEastAsia"/>
        </w:rPr>
        <w:t>The procedure of d</w:t>
      </w:r>
      <w:r w:rsidRPr="00CD57EF">
        <w:rPr>
          <w:rFonts w:eastAsiaTheme="minorEastAsia"/>
        </w:rPr>
        <w:t xml:space="preserve">ata collection </w:t>
      </w:r>
      <w:r>
        <w:rPr>
          <w:rFonts w:eastAsiaTheme="minorEastAsia"/>
        </w:rPr>
        <w:t xml:space="preserve">mainly </w:t>
      </w:r>
      <w:r w:rsidRPr="00CD57EF">
        <w:rPr>
          <w:rFonts w:eastAsiaTheme="minorEastAsia"/>
        </w:rPr>
        <w:t xml:space="preserve">relates to three </w:t>
      </w:r>
      <w:r>
        <w:rPr>
          <w:rFonts w:eastAsiaTheme="minorEastAsia"/>
        </w:rPr>
        <w:t>block</w:t>
      </w:r>
      <w:r w:rsidRPr="00CD57EF">
        <w:rPr>
          <w:rFonts w:eastAsiaTheme="minorEastAsia"/>
        </w:rPr>
        <w:t>s</w:t>
      </w:r>
      <w:r>
        <w:rPr>
          <w:rFonts w:eastAsiaTheme="minorEastAsia"/>
        </w:rPr>
        <w:t xml:space="preserve"> in AI/ML functionality</w:t>
      </w:r>
      <w:r w:rsidRPr="00CD57EF">
        <w:rPr>
          <w:rFonts w:eastAsiaTheme="minorEastAsia"/>
        </w:rPr>
        <w:t xml:space="preserve">, model training, </w:t>
      </w:r>
      <w:r>
        <w:rPr>
          <w:rFonts w:eastAsiaTheme="minorEastAsia"/>
        </w:rPr>
        <w:t xml:space="preserve">model </w:t>
      </w:r>
      <w:r w:rsidRPr="00CD57EF">
        <w:rPr>
          <w:rFonts w:eastAsiaTheme="minorEastAsia"/>
        </w:rPr>
        <w:t xml:space="preserve">inference and </w:t>
      </w:r>
      <w:r>
        <w:rPr>
          <w:rFonts w:eastAsiaTheme="minorEastAsia"/>
        </w:rPr>
        <w:t>performance monitoring</w:t>
      </w:r>
      <w:r w:rsidRPr="00CD57EF">
        <w:rPr>
          <w:rFonts w:eastAsiaTheme="minorEastAsia"/>
        </w:rPr>
        <w:t xml:space="preserve">. </w:t>
      </w:r>
      <w:r>
        <w:rPr>
          <w:rFonts w:eastAsiaTheme="minorEastAsia"/>
        </w:rPr>
        <w:t xml:space="preserve">The </w:t>
      </w:r>
      <w:r w:rsidR="00D25EC6">
        <w:rPr>
          <w:rFonts w:eastAsiaTheme="minorEastAsia"/>
        </w:rPr>
        <w:t>accuracy</w:t>
      </w:r>
      <w:r>
        <w:rPr>
          <w:rFonts w:eastAsiaTheme="minorEastAsia"/>
        </w:rPr>
        <w:t xml:space="preserve"> and time</w:t>
      </w:r>
      <w:r w:rsidR="00392DE4">
        <w:rPr>
          <w:rFonts w:eastAsiaTheme="minorEastAsia"/>
        </w:rPr>
        <w:t>li</w:t>
      </w:r>
      <w:r>
        <w:rPr>
          <w:rFonts w:eastAsiaTheme="minorEastAsia"/>
        </w:rPr>
        <w:t xml:space="preserve">ness of collected data </w:t>
      </w:r>
      <w:r w:rsidR="00392DE4">
        <w:rPr>
          <w:rFonts w:eastAsiaTheme="minorEastAsia"/>
        </w:rPr>
        <w:t xml:space="preserve">would largely affect the performance of AI/ML model. </w:t>
      </w:r>
      <w:r w:rsidR="00D25EC6">
        <w:rPr>
          <w:rFonts w:eastAsiaTheme="minorEastAsia"/>
        </w:rPr>
        <w:t xml:space="preserve">It is necessary to study whether existing measurements and corresponding requirements are sufficient or </w:t>
      </w:r>
      <w:r w:rsidRPr="00CD57EF">
        <w:rPr>
          <w:rFonts w:eastAsiaTheme="minorEastAsia"/>
        </w:rPr>
        <w:t xml:space="preserve">some new measurements </w:t>
      </w:r>
      <w:r w:rsidR="00D25EC6">
        <w:rPr>
          <w:rFonts w:eastAsiaTheme="minorEastAsia"/>
        </w:rPr>
        <w:t xml:space="preserve">and requirements needs to </w:t>
      </w:r>
      <w:r w:rsidRPr="00CD57EF">
        <w:rPr>
          <w:rFonts w:eastAsiaTheme="minorEastAsia"/>
        </w:rPr>
        <w:t>be defined for a specific use cas</w:t>
      </w:r>
      <w:r w:rsidR="00D25EC6">
        <w:rPr>
          <w:rFonts w:eastAsiaTheme="minorEastAsia"/>
        </w:rPr>
        <w:t>e</w:t>
      </w:r>
      <w:r w:rsidRPr="00CD57EF">
        <w:rPr>
          <w:rFonts w:eastAsiaTheme="minorEastAsia"/>
        </w:rPr>
        <w:t xml:space="preserve">. </w:t>
      </w:r>
      <w:r w:rsidR="007B78B1">
        <w:rPr>
          <w:rFonts w:eastAsiaTheme="minorEastAsia"/>
        </w:rPr>
        <w:t xml:space="preserve">Thus, </w:t>
      </w:r>
      <w:r w:rsidR="007B78B1">
        <w:rPr>
          <w:rFonts w:eastAsiaTheme="minorEastAsia" w:hint="eastAsia"/>
        </w:rPr>
        <w:t>t</w:t>
      </w:r>
      <w:r w:rsidR="00392DE4">
        <w:rPr>
          <w:rFonts w:eastAsiaTheme="minorEastAsia"/>
        </w:rPr>
        <w:t xml:space="preserve">he requirements for data collection could be </w:t>
      </w:r>
      <w:r w:rsidR="007B78B1">
        <w:rPr>
          <w:rFonts w:eastAsiaTheme="minorEastAsia"/>
        </w:rPr>
        <w:t xml:space="preserve">considered and </w:t>
      </w:r>
      <w:r w:rsidR="00392DE4">
        <w:rPr>
          <w:rFonts w:eastAsiaTheme="minorEastAsia"/>
        </w:rPr>
        <w:t xml:space="preserve">discussed </w:t>
      </w:r>
      <w:r w:rsidR="007B78B1">
        <w:rPr>
          <w:rFonts w:eastAsiaTheme="minorEastAsia"/>
        </w:rPr>
        <w:t>separately for each case</w:t>
      </w:r>
      <w:r w:rsidR="00392DE4">
        <w:rPr>
          <w:rFonts w:eastAsiaTheme="minorEastAsia"/>
        </w:rPr>
        <w:t>.</w:t>
      </w:r>
    </w:p>
    <w:p w14:paraId="5DBD7456" w14:textId="78CD00FA" w:rsidR="00392DE4" w:rsidRPr="005637C1" w:rsidRDefault="00392DE4" w:rsidP="005661C7">
      <w:pPr>
        <w:pStyle w:val="a9"/>
        <w:rPr>
          <w:rFonts w:eastAsiaTheme="minorEastAsia"/>
          <w:b/>
          <w:bCs/>
        </w:rPr>
      </w:pPr>
      <w:r w:rsidRPr="005637C1">
        <w:rPr>
          <w:rFonts w:eastAsiaTheme="minorEastAsia"/>
          <w:b/>
          <w:bCs/>
        </w:rPr>
        <w:lastRenderedPageBreak/>
        <w:t xml:space="preserve">Proposal 1: </w:t>
      </w:r>
      <w:r w:rsidRPr="005637C1">
        <w:rPr>
          <w:rFonts w:eastAsia="Yu Mincho" w:cs="Arial"/>
          <w:b/>
          <w:bCs/>
          <w:lang w:eastAsia="ja-JP"/>
        </w:rPr>
        <w:t xml:space="preserve">Requirements for data collection </w:t>
      </w:r>
      <w:r>
        <w:rPr>
          <w:rFonts w:eastAsia="Yu Mincho" w:cs="Arial"/>
          <w:b/>
          <w:bCs/>
          <w:lang w:eastAsia="ja-JP"/>
        </w:rPr>
        <w:t>c</w:t>
      </w:r>
      <w:r w:rsidRPr="005637C1">
        <w:rPr>
          <w:rFonts w:eastAsia="Yu Mincho" w:cs="Arial"/>
          <w:b/>
          <w:bCs/>
          <w:lang w:eastAsia="ja-JP"/>
        </w:rPr>
        <w:t>ould</w:t>
      </w:r>
      <w:r>
        <w:rPr>
          <w:rFonts w:eastAsia="Yu Mincho" w:cs="Arial"/>
          <w:b/>
          <w:bCs/>
          <w:lang w:eastAsia="ja-JP"/>
        </w:rPr>
        <w:t xml:space="preserve"> be considered</w:t>
      </w:r>
      <w:r w:rsidR="0026346A">
        <w:rPr>
          <w:rFonts w:eastAsia="Yu Mincho" w:cs="Arial"/>
          <w:b/>
          <w:bCs/>
          <w:lang w:eastAsia="ja-JP"/>
        </w:rPr>
        <w:t xml:space="preserve"> and </w:t>
      </w:r>
      <w:r>
        <w:rPr>
          <w:rFonts w:eastAsia="Yu Mincho" w:cs="Arial"/>
          <w:b/>
          <w:bCs/>
          <w:lang w:eastAsia="ja-JP"/>
        </w:rPr>
        <w:t>discussed separately for each case.</w:t>
      </w:r>
    </w:p>
    <w:p w14:paraId="47D391CF" w14:textId="1198A254" w:rsidR="00A26818" w:rsidRPr="00500614" w:rsidRDefault="00A26818" w:rsidP="005637C1">
      <w:pPr>
        <w:pStyle w:val="21"/>
      </w:pPr>
      <w:r>
        <w:t xml:space="preserve">2.2 </w:t>
      </w:r>
      <w:r w:rsidRPr="00500614">
        <w:t>Definition of “legacy performance”</w:t>
      </w:r>
    </w:p>
    <w:p w14:paraId="5E7A4BFB" w14:textId="3BA6F7AD" w:rsidR="00CB1A4F" w:rsidRPr="00E02945" w:rsidRDefault="00CB1A4F" w:rsidP="005661C7">
      <w:pPr>
        <w:pStyle w:val="a9"/>
        <w:rPr>
          <w:rFonts w:eastAsiaTheme="minorEastAsia"/>
          <w:highlight w:val="yellow"/>
        </w:rPr>
      </w:pPr>
      <w:r>
        <w:rPr>
          <w:rFonts w:eastAsiaTheme="minorEastAsia" w:hint="eastAsia"/>
        </w:rPr>
        <w:t>T</w:t>
      </w:r>
      <w:r>
        <w:rPr>
          <w:rFonts w:eastAsiaTheme="minorEastAsia"/>
        </w:rPr>
        <w:t>o verify the performance gain of AI/ML model, it is natural to define a baseline performance for comparison. For the case(s) with existing legacy performance, the baseline shall be the legacy performance</w:t>
      </w:r>
      <w:r w:rsidR="00DF163D">
        <w:rPr>
          <w:rFonts w:eastAsiaTheme="minorEastAsia"/>
        </w:rPr>
        <w:t>, i.e.,</w:t>
      </w:r>
      <w:r>
        <w:rPr>
          <w:rFonts w:eastAsiaTheme="minorEastAsia"/>
        </w:rPr>
        <w:t xml:space="preserve"> the performance with AI/ML functionality disabled or without AI/ML functionality.</w:t>
      </w:r>
      <w:r w:rsidR="0009483F">
        <w:rPr>
          <w:rFonts w:eastAsiaTheme="minorEastAsia"/>
        </w:rPr>
        <w:t xml:space="preserve"> </w:t>
      </w:r>
      <w:r w:rsidR="00172A65">
        <w:rPr>
          <w:rFonts w:eastAsia="等线"/>
        </w:rPr>
        <w:t>O</w:t>
      </w:r>
      <w:r w:rsidR="00172A65" w:rsidRPr="00172A65">
        <w:rPr>
          <w:rFonts w:eastAsia="等线"/>
        </w:rPr>
        <w:t xml:space="preserve">ne thing to note is that </w:t>
      </w:r>
      <w:r w:rsidR="00172A65">
        <w:rPr>
          <w:rFonts w:eastAsia="等线"/>
        </w:rPr>
        <w:t>AI/ML</w:t>
      </w:r>
      <w:r w:rsidR="00172A65" w:rsidRPr="00172A65">
        <w:rPr>
          <w:rFonts w:eastAsia="等线"/>
        </w:rPr>
        <w:t xml:space="preserve"> model </w:t>
      </w:r>
      <w:r w:rsidR="00172A65">
        <w:rPr>
          <w:rFonts w:eastAsia="等线" w:hint="eastAsia"/>
        </w:rPr>
        <w:t>sometimes</w:t>
      </w:r>
      <w:r w:rsidR="00172A65">
        <w:rPr>
          <w:rFonts w:eastAsia="等线"/>
        </w:rPr>
        <w:t xml:space="preserve"> may be</w:t>
      </w:r>
      <w:r w:rsidR="00172A65" w:rsidRPr="00172A65">
        <w:rPr>
          <w:rFonts w:eastAsia="等线"/>
        </w:rPr>
        <w:t xml:space="preserve"> specifically trained and thus be well</w:t>
      </w:r>
      <w:r w:rsidR="00172A65">
        <w:rPr>
          <w:rFonts w:eastAsia="等线"/>
        </w:rPr>
        <w:t>-</w:t>
      </w:r>
      <w:r w:rsidR="00172A65" w:rsidRPr="00172A65">
        <w:rPr>
          <w:rFonts w:eastAsia="等线"/>
        </w:rPr>
        <w:t xml:space="preserve">fitted towards a particular condition, if obvious gain </w:t>
      </w:r>
      <w:r w:rsidR="00172A65">
        <w:rPr>
          <w:rFonts w:eastAsia="等线"/>
        </w:rPr>
        <w:t xml:space="preserve">over legacy performance </w:t>
      </w:r>
      <w:r w:rsidR="00172A65" w:rsidRPr="00172A65">
        <w:rPr>
          <w:rFonts w:eastAsia="等线"/>
        </w:rPr>
        <w:t xml:space="preserve">is observed under a particular test condition, </w:t>
      </w:r>
      <w:r w:rsidR="00172A65">
        <w:rPr>
          <w:rFonts w:eastAsia="等线"/>
        </w:rPr>
        <w:t xml:space="preserve">adjustment to original test environment or definition of </w:t>
      </w:r>
      <w:r w:rsidR="00172A65" w:rsidRPr="00172A65">
        <w:rPr>
          <w:rFonts w:eastAsia="等线"/>
        </w:rPr>
        <w:t>new test environment</w:t>
      </w:r>
      <w:r w:rsidR="00172A65">
        <w:rPr>
          <w:rFonts w:eastAsia="等线"/>
        </w:rPr>
        <w:t xml:space="preserve"> could be considered. Correspondingly, enhancements to legacy requirements under the adjusted or newly-defined test environment should also be considered.</w:t>
      </w:r>
    </w:p>
    <w:p w14:paraId="0082AA2D" w14:textId="2AE1608D" w:rsidR="001C42BE" w:rsidRPr="005637C1" w:rsidRDefault="001C42BE" w:rsidP="005661C7">
      <w:pPr>
        <w:pStyle w:val="a9"/>
        <w:rPr>
          <w:rFonts w:eastAsiaTheme="minorEastAsia"/>
          <w:b/>
          <w:bCs/>
        </w:rPr>
      </w:pPr>
      <w:r w:rsidRPr="00943B70">
        <w:rPr>
          <w:rFonts w:eastAsiaTheme="minorEastAsia"/>
          <w:b/>
          <w:bCs/>
        </w:rPr>
        <w:t xml:space="preserve">Proposal 2: </w:t>
      </w:r>
      <w:r w:rsidR="00B11625" w:rsidRPr="00943B70">
        <w:rPr>
          <w:rFonts w:eastAsiaTheme="minorEastAsia"/>
          <w:b/>
          <w:bCs/>
        </w:rPr>
        <w:t xml:space="preserve">If obvious gain </w:t>
      </w:r>
      <w:r w:rsidR="00172A65" w:rsidRPr="00943B70">
        <w:rPr>
          <w:rFonts w:eastAsiaTheme="minorEastAsia"/>
          <w:b/>
          <w:bCs/>
        </w:rPr>
        <w:t xml:space="preserve">over legacy performance </w:t>
      </w:r>
      <w:r w:rsidR="00B11625" w:rsidRPr="00943B70">
        <w:rPr>
          <w:rFonts w:eastAsiaTheme="minorEastAsia"/>
          <w:b/>
          <w:bCs/>
        </w:rPr>
        <w:t xml:space="preserve">is observed by AI/ML under a specific test condition, </w:t>
      </w:r>
      <w:r w:rsidR="00172A65" w:rsidRPr="00943B70">
        <w:rPr>
          <w:rFonts w:eastAsiaTheme="minorEastAsia"/>
          <w:b/>
          <w:bCs/>
        </w:rPr>
        <w:t xml:space="preserve">adjustment to the original test environment or definition of </w:t>
      </w:r>
      <w:r w:rsidR="00B11625" w:rsidRPr="00943B70">
        <w:rPr>
          <w:rFonts w:eastAsiaTheme="minorEastAsia"/>
          <w:b/>
          <w:bCs/>
        </w:rPr>
        <w:t xml:space="preserve">new test environment </w:t>
      </w:r>
      <w:r w:rsidR="00172A65" w:rsidRPr="00943B70">
        <w:rPr>
          <w:rFonts w:eastAsiaTheme="minorEastAsia"/>
          <w:b/>
          <w:bCs/>
        </w:rPr>
        <w:t xml:space="preserve">could be considered. Correspondingly, </w:t>
      </w:r>
      <w:r w:rsidR="00B11625" w:rsidRPr="00943B70">
        <w:rPr>
          <w:rFonts w:eastAsiaTheme="minorEastAsia"/>
          <w:b/>
          <w:bCs/>
        </w:rPr>
        <w:t xml:space="preserve">enhancements to legacy requirements under the </w:t>
      </w:r>
      <w:r w:rsidR="00172A65" w:rsidRPr="00943B70">
        <w:rPr>
          <w:rFonts w:eastAsiaTheme="minorEastAsia"/>
          <w:b/>
          <w:bCs/>
        </w:rPr>
        <w:t xml:space="preserve">adjusted or </w:t>
      </w:r>
      <w:r w:rsidR="00B11625" w:rsidRPr="00943B70">
        <w:rPr>
          <w:rFonts w:eastAsiaTheme="minorEastAsia"/>
          <w:b/>
          <w:bCs/>
        </w:rPr>
        <w:t>newly</w:t>
      </w:r>
      <w:r w:rsidR="00172A65" w:rsidRPr="00943B70">
        <w:rPr>
          <w:rFonts w:eastAsiaTheme="minorEastAsia"/>
          <w:b/>
          <w:bCs/>
        </w:rPr>
        <w:t>-</w:t>
      </w:r>
      <w:r w:rsidR="00B11625" w:rsidRPr="00943B70">
        <w:rPr>
          <w:rFonts w:eastAsiaTheme="minorEastAsia"/>
          <w:b/>
          <w:bCs/>
        </w:rPr>
        <w:t xml:space="preserve">defined environment </w:t>
      </w:r>
      <w:r w:rsidR="00172A65" w:rsidRPr="00943B70">
        <w:rPr>
          <w:rFonts w:eastAsiaTheme="minorEastAsia"/>
          <w:b/>
          <w:bCs/>
        </w:rPr>
        <w:t>should also be</w:t>
      </w:r>
      <w:r w:rsidR="00B11625" w:rsidRPr="00943B70">
        <w:rPr>
          <w:rFonts w:eastAsiaTheme="minorEastAsia"/>
          <w:b/>
          <w:bCs/>
        </w:rPr>
        <w:t xml:space="preserve"> considered.</w:t>
      </w:r>
    </w:p>
    <w:p w14:paraId="099B2C47" w14:textId="7A83A6B6" w:rsidR="00B05C1D" w:rsidRDefault="00EF33F3" w:rsidP="005661C7">
      <w:pPr>
        <w:pStyle w:val="a9"/>
        <w:rPr>
          <w:rFonts w:eastAsiaTheme="minorEastAsia"/>
        </w:rPr>
      </w:pPr>
      <w:r>
        <w:rPr>
          <w:rFonts w:eastAsiaTheme="minorEastAsia"/>
        </w:rPr>
        <w:t xml:space="preserve">Another concern on </w:t>
      </w:r>
      <w:r w:rsidR="00A178AC">
        <w:rPr>
          <w:rFonts w:eastAsiaTheme="minorEastAsia"/>
        </w:rPr>
        <w:t xml:space="preserve">legacy performance is the generalization capability of an AI/ML model. Specifically, the AI/ML model meets the </w:t>
      </w:r>
      <w:r w:rsidR="00A178AC" w:rsidRPr="00A178AC">
        <w:rPr>
          <w:rFonts w:eastAsiaTheme="minorEastAsia"/>
        </w:rPr>
        <w:t xml:space="preserve">existing </w:t>
      </w:r>
      <w:r w:rsidR="00A178AC">
        <w:rPr>
          <w:rFonts w:eastAsiaTheme="minorEastAsia"/>
        </w:rPr>
        <w:t xml:space="preserve">legacy performance under </w:t>
      </w:r>
      <w:r w:rsidR="00E717FF">
        <w:rPr>
          <w:rFonts w:eastAsiaTheme="minorEastAsia"/>
        </w:rPr>
        <w:t xml:space="preserve">specific </w:t>
      </w:r>
      <w:r w:rsidR="00A178AC">
        <w:rPr>
          <w:rFonts w:eastAsiaTheme="minorEastAsia"/>
        </w:rPr>
        <w:t>conditions</w:t>
      </w:r>
      <w:r w:rsidR="00A178AC" w:rsidRPr="00A178AC">
        <w:rPr>
          <w:rFonts w:eastAsiaTheme="minorEastAsia"/>
        </w:rPr>
        <w:t xml:space="preserve"> may not be enough to prove that the </w:t>
      </w:r>
      <w:r w:rsidR="00A178AC">
        <w:rPr>
          <w:rFonts w:eastAsiaTheme="minorEastAsia"/>
        </w:rPr>
        <w:t>model is able to work</w:t>
      </w:r>
      <w:r w:rsidR="00A178AC" w:rsidRPr="00A178AC">
        <w:rPr>
          <w:rFonts w:eastAsiaTheme="minorEastAsia"/>
        </w:rPr>
        <w:t xml:space="preserve"> as well as legacy</w:t>
      </w:r>
      <w:r w:rsidR="00A178AC">
        <w:rPr>
          <w:rFonts w:eastAsiaTheme="minorEastAsia"/>
        </w:rPr>
        <w:t xml:space="preserve"> under elsewhere</w:t>
      </w:r>
      <w:r>
        <w:rPr>
          <w:rFonts w:eastAsiaTheme="minorEastAsia"/>
        </w:rPr>
        <w:t>. In our think, on one hand, this relates to how RAN4 specify the test</w:t>
      </w:r>
      <w:r w:rsidR="00A178AC">
        <w:rPr>
          <w:rFonts w:eastAsiaTheme="minorEastAsia"/>
        </w:rPr>
        <w:t>s</w:t>
      </w:r>
      <w:r>
        <w:rPr>
          <w:rFonts w:eastAsiaTheme="minorEastAsia"/>
        </w:rPr>
        <w:t xml:space="preserve"> for generalization. </w:t>
      </w:r>
      <w:r w:rsidR="00E717FF">
        <w:rPr>
          <w:rFonts w:eastAsiaTheme="minorEastAsia"/>
        </w:rPr>
        <w:t xml:space="preserve">It is aiming to define a set of tests through which </w:t>
      </w:r>
      <w:r w:rsidR="00A178AC">
        <w:rPr>
          <w:rFonts w:eastAsiaTheme="minorEastAsia"/>
        </w:rPr>
        <w:t>the performance of AI/ML</w:t>
      </w:r>
      <w:r w:rsidR="00E717FF">
        <w:rPr>
          <w:rFonts w:eastAsiaTheme="minorEastAsia"/>
        </w:rPr>
        <w:t xml:space="preserve"> </w:t>
      </w:r>
      <w:r w:rsidR="00D0593B">
        <w:rPr>
          <w:rFonts w:eastAsiaTheme="minorEastAsia" w:hint="eastAsia"/>
        </w:rPr>
        <w:t>could</w:t>
      </w:r>
      <w:r w:rsidR="00D0593B">
        <w:rPr>
          <w:rFonts w:eastAsiaTheme="minorEastAsia"/>
        </w:rPr>
        <w:t xml:space="preserve"> be</w:t>
      </w:r>
      <w:r w:rsidR="00E717FF">
        <w:rPr>
          <w:rFonts w:eastAsiaTheme="minorEastAsia"/>
        </w:rPr>
        <w:t xml:space="preserve"> verified to be sufficiently </w:t>
      </w:r>
      <w:r w:rsidR="00A178AC">
        <w:rPr>
          <w:rFonts w:eastAsiaTheme="minorEastAsia"/>
        </w:rPr>
        <w:t>generalize</w:t>
      </w:r>
      <w:r w:rsidR="00E717FF">
        <w:rPr>
          <w:rFonts w:eastAsiaTheme="minorEastAsia"/>
        </w:rPr>
        <w:t>d</w:t>
      </w:r>
      <w:r w:rsidR="00A178AC">
        <w:rPr>
          <w:rFonts w:eastAsiaTheme="minorEastAsia"/>
        </w:rPr>
        <w:t xml:space="preserve"> and acceptable in real deployments. </w:t>
      </w:r>
      <w:r>
        <w:rPr>
          <w:rFonts w:eastAsiaTheme="minorEastAsia"/>
        </w:rPr>
        <w:t xml:space="preserve">On the other hand, </w:t>
      </w:r>
      <w:r w:rsidR="00E717FF">
        <w:rPr>
          <w:rFonts w:eastAsiaTheme="minorEastAsia"/>
        </w:rPr>
        <w:t xml:space="preserve">the procedure of </w:t>
      </w:r>
      <w:r w:rsidR="00B05C1D">
        <w:rPr>
          <w:rFonts w:eastAsiaTheme="minorEastAsia" w:hint="eastAsia"/>
        </w:rPr>
        <w:t>L</w:t>
      </w:r>
      <w:r w:rsidR="00B05C1D">
        <w:rPr>
          <w:rFonts w:eastAsiaTheme="minorEastAsia"/>
        </w:rPr>
        <w:t>CM can also guarantee the performance</w:t>
      </w:r>
      <w:r w:rsidR="00E717FF">
        <w:rPr>
          <w:rFonts w:eastAsiaTheme="minorEastAsia"/>
        </w:rPr>
        <w:t xml:space="preserve"> of AI/ML model to be as well as legacy</w:t>
      </w:r>
      <w:r w:rsidR="0006457C">
        <w:rPr>
          <w:rFonts w:eastAsiaTheme="minorEastAsia"/>
        </w:rPr>
        <w:t xml:space="preserve"> with timely monitoring and reaction.</w:t>
      </w:r>
    </w:p>
    <w:p w14:paraId="3BF737DD" w14:textId="34034BBF" w:rsidR="000F7A60" w:rsidRDefault="000F7A60" w:rsidP="005661C7">
      <w:pPr>
        <w:pStyle w:val="a9"/>
        <w:rPr>
          <w:rFonts w:eastAsiaTheme="minorEastAsia"/>
          <w:b/>
          <w:bCs/>
        </w:rPr>
      </w:pPr>
      <w:r>
        <w:rPr>
          <w:rFonts w:eastAsiaTheme="minorEastAsia" w:hint="eastAsia"/>
          <w:b/>
          <w:bCs/>
        </w:rPr>
        <w:t>P</w:t>
      </w:r>
      <w:r>
        <w:rPr>
          <w:rFonts w:eastAsiaTheme="minorEastAsia"/>
          <w:b/>
          <w:bCs/>
        </w:rPr>
        <w:t>roposal 3: The impact of LCM procedure should be considered when defining the requirements and tests for generalization in RAN4.</w:t>
      </w:r>
    </w:p>
    <w:p w14:paraId="4ED87635" w14:textId="5A5B84EF" w:rsidR="004D5F14" w:rsidRPr="005637C1" w:rsidRDefault="003E5D8B" w:rsidP="005637C1">
      <w:pPr>
        <w:pStyle w:val="21"/>
      </w:pPr>
      <w:r>
        <w:t>2.3 Model and c</w:t>
      </w:r>
      <w:r w:rsidR="004D5F14" w:rsidRPr="005637C1">
        <w:t>omputational complexity</w:t>
      </w:r>
    </w:p>
    <w:p w14:paraId="49C5106B" w14:textId="320BA13C" w:rsidR="004D5F14" w:rsidRDefault="002C57CA" w:rsidP="005661C7">
      <w:pPr>
        <w:pStyle w:val="a9"/>
        <w:rPr>
          <w:rFonts w:eastAsiaTheme="minorEastAsia"/>
        </w:rPr>
      </w:pPr>
      <w:r>
        <w:rPr>
          <w:rFonts w:eastAsiaTheme="minorEastAsia"/>
        </w:rPr>
        <w:t>M</w:t>
      </w:r>
      <w:r w:rsidR="003E5D8B">
        <w:rPr>
          <w:rFonts w:eastAsiaTheme="minorEastAsia"/>
        </w:rPr>
        <w:t xml:space="preserve">odel and computational complexity </w:t>
      </w:r>
      <w:r>
        <w:rPr>
          <w:rFonts w:eastAsiaTheme="minorEastAsia"/>
        </w:rPr>
        <w:t>are two</w:t>
      </w:r>
      <w:r w:rsidR="003E5D8B">
        <w:rPr>
          <w:rFonts w:eastAsiaTheme="minorEastAsia"/>
        </w:rPr>
        <w:t xml:space="preserve"> </w:t>
      </w:r>
      <w:r w:rsidR="00C718C3">
        <w:rPr>
          <w:rFonts w:eastAsiaTheme="minorEastAsia"/>
        </w:rPr>
        <w:t xml:space="preserve">critical </w:t>
      </w:r>
      <w:r w:rsidR="003E5D8B">
        <w:rPr>
          <w:rFonts w:eastAsiaTheme="minorEastAsia"/>
        </w:rPr>
        <w:t xml:space="preserve">metrics </w:t>
      </w:r>
      <w:r w:rsidR="0018439E">
        <w:rPr>
          <w:rFonts w:eastAsiaTheme="minorEastAsia"/>
        </w:rPr>
        <w:t xml:space="preserve">for AI/ML </w:t>
      </w:r>
      <w:r w:rsidR="003E5D8B">
        <w:rPr>
          <w:rFonts w:eastAsiaTheme="minorEastAsia"/>
        </w:rPr>
        <w:t xml:space="preserve">in real deployment, </w:t>
      </w:r>
      <w:r w:rsidR="000077AF">
        <w:rPr>
          <w:rFonts w:eastAsiaTheme="minorEastAsia"/>
        </w:rPr>
        <w:t xml:space="preserve">which indicates how much resource </w:t>
      </w:r>
      <w:r w:rsidR="00C718C3">
        <w:rPr>
          <w:rFonts w:eastAsiaTheme="minorEastAsia"/>
        </w:rPr>
        <w:t>consumes to run the model. O</w:t>
      </w:r>
      <w:r w:rsidR="000077AF">
        <w:rPr>
          <w:rFonts w:eastAsiaTheme="minorEastAsia"/>
        </w:rPr>
        <w:t>btain</w:t>
      </w:r>
      <w:r w:rsidR="00C718C3">
        <w:rPr>
          <w:rFonts w:eastAsiaTheme="minorEastAsia"/>
        </w:rPr>
        <w:t>ing</w:t>
      </w:r>
      <w:r w:rsidR="000077AF">
        <w:rPr>
          <w:rFonts w:eastAsiaTheme="minorEastAsia"/>
        </w:rPr>
        <w:t xml:space="preserve"> </w:t>
      </w:r>
      <w:r w:rsidR="00C718C3">
        <w:rPr>
          <w:rFonts w:eastAsiaTheme="minorEastAsia"/>
        </w:rPr>
        <w:t xml:space="preserve">a </w:t>
      </w:r>
      <w:r w:rsidR="000077AF">
        <w:rPr>
          <w:rFonts w:eastAsiaTheme="minorEastAsia"/>
        </w:rPr>
        <w:t>potential performance gain</w:t>
      </w:r>
      <w:r w:rsidR="00C718C3">
        <w:rPr>
          <w:rFonts w:eastAsiaTheme="minorEastAsia"/>
        </w:rPr>
        <w:t xml:space="preserve"> with unacceptable cost would also be undesirable</w:t>
      </w:r>
      <w:r w:rsidR="000077AF">
        <w:rPr>
          <w:rFonts w:eastAsiaTheme="minorEastAsia"/>
        </w:rPr>
        <w:t xml:space="preserve">. The two metrics are </w:t>
      </w:r>
      <w:r w:rsidR="003E5D8B">
        <w:rPr>
          <w:rFonts w:eastAsiaTheme="minorEastAsia"/>
        </w:rPr>
        <w:t>characterized by number of model parameters</w:t>
      </w:r>
      <w:r w:rsidR="0018439E">
        <w:rPr>
          <w:rFonts w:eastAsiaTheme="minorEastAsia"/>
        </w:rPr>
        <w:t xml:space="preserve"> (or model storage size)</w:t>
      </w:r>
      <w:r w:rsidR="003E5D8B">
        <w:rPr>
          <w:rFonts w:eastAsiaTheme="minorEastAsia"/>
        </w:rPr>
        <w:t xml:space="preserve"> and FLOPs</w:t>
      </w:r>
      <w:r w:rsidR="000077AF">
        <w:rPr>
          <w:rFonts w:eastAsiaTheme="minorEastAsia"/>
        </w:rPr>
        <w:t xml:space="preserve"> in RAN1 evaluation</w:t>
      </w:r>
      <w:r w:rsidR="0018439E">
        <w:rPr>
          <w:rFonts w:eastAsiaTheme="minorEastAsia"/>
        </w:rPr>
        <w:t>, respectively</w:t>
      </w:r>
      <w:r w:rsidR="003E5D8B">
        <w:rPr>
          <w:rFonts w:eastAsiaTheme="minorEastAsia"/>
        </w:rPr>
        <w:t>.</w:t>
      </w:r>
      <w:r w:rsidR="0018439E">
        <w:rPr>
          <w:rFonts w:eastAsiaTheme="minorEastAsia"/>
        </w:rPr>
        <w:t xml:space="preserve"> </w:t>
      </w:r>
      <w:r w:rsidR="00927244">
        <w:rPr>
          <w:rFonts w:eastAsiaTheme="minorEastAsia"/>
        </w:rPr>
        <w:t xml:space="preserve">For test cases defined in RAN4, it should consider to </w:t>
      </w:r>
      <w:r w:rsidR="00C718C3">
        <w:rPr>
          <w:rFonts w:eastAsiaTheme="minorEastAsia"/>
        </w:rPr>
        <w:t>take model and computational complexity as KPIs. C</w:t>
      </w:r>
      <w:r w:rsidR="00927244">
        <w:rPr>
          <w:rFonts w:eastAsiaTheme="minorEastAsia"/>
        </w:rPr>
        <w:t>ertain limits on the model and computational complexity</w:t>
      </w:r>
      <w:r w:rsidR="00C718C3">
        <w:rPr>
          <w:rFonts w:eastAsiaTheme="minorEastAsia"/>
        </w:rPr>
        <w:t xml:space="preserve"> could also be specified for some cases.</w:t>
      </w:r>
    </w:p>
    <w:p w14:paraId="4876EB9B" w14:textId="0335364B" w:rsidR="006E360B" w:rsidRPr="005637C1" w:rsidRDefault="006E360B" w:rsidP="005661C7">
      <w:pPr>
        <w:pStyle w:val="a9"/>
        <w:rPr>
          <w:rFonts w:eastAsiaTheme="minorEastAsia"/>
          <w:b/>
          <w:bCs/>
        </w:rPr>
      </w:pPr>
      <w:r>
        <w:rPr>
          <w:rFonts w:eastAsiaTheme="minorEastAsia" w:hint="eastAsia"/>
          <w:b/>
          <w:bCs/>
        </w:rPr>
        <w:t>P</w:t>
      </w:r>
      <w:r>
        <w:rPr>
          <w:rFonts w:eastAsiaTheme="minorEastAsia"/>
          <w:b/>
          <w:bCs/>
        </w:rPr>
        <w:t xml:space="preserve">roposal 4: </w:t>
      </w:r>
      <w:r w:rsidR="00927244" w:rsidRPr="00927244">
        <w:rPr>
          <w:rFonts w:eastAsiaTheme="minorEastAsia"/>
          <w:b/>
          <w:bCs/>
        </w:rPr>
        <w:t xml:space="preserve">For </w:t>
      </w:r>
      <w:r w:rsidR="00927244">
        <w:rPr>
          <w:rFonts w:eastAsiaTheme="minorEastAsia"/>
          <w:b/>
          <w:bCs/>
        </w:rPr>
        <w:t>t</w:t>
      </w:r>
      <w:r w:rsidR="00927244" w:rsidRPr="00927244">
        <w:rPr>
          <w:rFonts w:eastAsiaTheme="minorEastAsia"/>
          <w:b/>
          <w:bCs/>
        </w:rPr>
        <w:t xml:space="preserve">est cases defined in RAN4, it should consider to </w:t>
      </w:r>
      <w:r w:rsidR="0047684C">
        <w:rPr>
          <w:rFonts w:eastAsiaTheme="minorEastAsia"/>
          <w:b/>
          <w:bCs/>
        </w:rPr>
        <w:t>take model and computational complexity as KPIs. C</w:t>
      </w:r>
      <w:r w:rsidR="00927244" w:rsidRPr="00927244">
        <w:rPr>
          <w:rFonts w:eastAsiaTheme="minorEastAsia"/>
          <w:b/>
          <w:bCs/>
        </w:rPr>
        <w:t>ertain limits on the model and computational complexity</w:t>
      </w:r>
      <w:r w:rsidR="0047684C">
        <w:rPr>
          <w:rFonts w:eastAsiaTheme="minorEastAsia"/>
          <w:b/>
          <w:bCs/>
        </w:rPr>
        <w:t xml:space="preserve"> could also be specified for some cases</w:t>
      </w:r>
      <w:r w:rsidR="00927244" w:rsidRPr="00927244">
        <w:rPr>
          <w:rFonts w:eastAsiaTheme="minorEastAsia"/>
          <w:b/>
          <w:bCs/>
        </w:rPr>
        <w:t>.</w:t>
      </w:r>
      <w:r w:rsidR="00927244">
        <w:rPr>
          <w:rFonts w:eastAsiaTheme="minorEastAsia"/>
          <w:b/>
          <w:bCs/>
        </w:rPr>
        <w:t xml:space="preserve"> Number of model parameters and FLOPs could be taken as starting point.</w:t>
      </w:r>
    </w:p>
    <w:p w14:paraId="3879E8F8" w14:textId="77777777" w:rsidR="00C473A5" w:rsidRPr="005A5F7C" w:rsidRDefault="00C473A5" w:rsidP="00CE0424">
      <w:pPr>
        <w:pStyle w:val="1"/>
        <w:rPr>
          <w:lang w:val="en-US"/>
        </w:rPr>
        <w:sectPr w:rsidR="00C473A5" w:rsidRPr="005A5F7C" w:rsidSect="00526B3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1"/>
      </w:pPr>
      <w:r w:rsidRPr="00CE0424">
        <w:lastRenderedPageBreak/>
        <w:t>Conclusion</w:t>
      </w:r>
    </w:p>
    <w:p w14:paraId="6225A1B8" w14:textId="4EB7DE4C" w:rsidR="006E1C82" w:rsidRDefault="00710913" w:rsidP="00710913">
      <w:pPr>
        <w:pStyle w:val="a9"/>
      </w:pPr>
      <w:r w:rsidRPr="00710913">
        <w:t xml:space="preserve">In this contribution, </w:t>
      </w:r>
      <w:r w:rsidR="00A31290">
        <w:t>remaining points on data collection and legacy performance</w:t>
      </w:r>
      <w:r w:rsidRPr="00710913">
        <w:t xml:space="preserve"> are discussed with following proposals:</w:t>
      </w:r>
    </w:p>
    <w:p w14:paraId="5D342838" w14:textId="77777777" w:rsidR="00A31290" w:rsidRPr="00136412" w:rsidRDefault="00A31290" w:rsidP="00A31290">
      <w:pPr>
        <w:pStyle w:val="a9"/>
        <w:rPr>
          <w:rFonts w:eastAsiaTheme="minorEastAsia"/>
          <w:b/>
          <w:bCs/>
        </w:rPr>
      </w:pPr>
      <w:r w:rsidRPr="00136412">
        <w:rPr>
          <w:rFonts w:eastAsiaTheme="minorEastAsia"/>
          <w:b/>
          <w:bCs/>
        </w:rPr>
        <w:t xml:space="preserve">Proposal 1: </w:t>
      </w:r>
      <w:r w:rsidRPr="00136412">
        <w:rPr>
          <w:rFonts w:eastAsia="Yu Mincho" w:cs="Arial"/>
          <w:b/>
          <w:bCs/>
          <w:lang w:eastAsia="ja-JP"/>
        </w:rPr>
        <w:t xml:space="preserve">Requirements for data collection </w:t>
      </w:r>
      <w:r>
        <w:rPr>
          <w:rFonts w:eastAsia="Yu Mincho" w:cs="Arial"/>
          <w:b/>
          <w:bCs/>
          <w:lang w:eastAsia="ja-JP"/>
        </w:rPr>
        <w:t>c</w:t>
      </w:r>
      <w:r w:rsidRPr="00136412">
        <w:rPr>
          <w:rFonts w:eastAsia="Yu Mincho" w:cs="Arial"/>
          <w:b/>
          <w:bCs/>
          <w:lang w:eastAsia="ja-JP"/>
        </w:rPr>
        <w:t>ould</w:t>
      </w:r>
      <w:r>
        <w:rPr>
          <w:rFonts w:eastAsia="Yu Mincho" w:cs="Arial"/>
          <w:b/>
          <w:bCs/>
          <w:lang w:eastAsia="ja-JP"/>
        </w:rPr>
        <w:t xml:space="preserve"> be considered and discussed separately for each case.</w:t>
      </w:r>
    </w:p>
    <w:p w14:paraId="7E9A3D07" w14:textId="68C9BCA0" w:rsidR="00A31290" w:rsidRPr="00136412" w:rsidRDefault="00F413B0" w:rsidP="00A31290">
      <w:pPr>
        <w:pStyle w:val="a9"/>
        <w:rPr>
          <w:rFonts w:eastAsiaTheme="minorEastAsia"/>
          <w:b/>
          <w:bCs/>
        </w:rPr>
      </w:pPr>
      <w:r w:rsidRPr="005A5F7C">
        <w:rPr>
          <w:rFonts w:eastAsiaTheme="minorEastAsia"/>
          <w:b/>
          <w:bCs/>
        </w:rPr>
        <w:t>Proposal 2: If obvious gain over legacy performance is observed by AI/ML under a specific test condition, adjustment to the original test environment or definition of new test environment could be considered. Correspondingly, enhancements to legacy requirements under the adjusted or newly-defined environment should also be considered.</w:t>
      </w:r>
      <w:r>
        <w:rPr>
          <w:rFonts w:eastAsiaTheme="minorEastAsia"/>
          <w:b/>
          <w:bCs/>
        </w:rPr>
        <w:t xml:space="preserve"> </w:t>
      </w:r>
    </w:p>
    <w:p w14:paraId="294EB0E0" w14:textId="3A6FEED5" w:rsidR="00006BD7" w:rsidRDefault="00006BD7" w:rsidP="00A31290">
      <w:pPr>
        <w:pStyle w:val="a9"/>
        <w:rPr>
          <w:rFonts w:eastAsiaTheme="minorEastAsia"/>
          <w:b/>
          <w:bCs/>
        </w:rPr>
      </w:pPr>
      <w:r>
        <w:rPr>
          <w:rFonts w:eastAsiaTheme="minorEastAsia" w:hint="eastAsia"/>
          <w:b/>
          <w:bCs/>
        </w:rPr>
        <w:t>P</w:t>
      </w:r>
      <w:r>
        <w:rPr>
          <w:rFonts w:eastAsiaTheme="minorEastAsia"/>
          <w:b/>
          <w:bCs/>
        </w:rPr>
        <w:t>roposal 3: The impact of LCM procedure should be considered when defining the requirements and tests for generalization in RAN4.</w:t>
      </w:r>
    </w:p>
    <w:p w14:paraId="58ACA235" w14:textId="2E64A65A" w:rsidR="00C01F33" w:rsidRPr="00CE0424" w:rsidRDefault="00440DED" w:rsidP="005637C1">
      <w:pPr>
        <w:pStyle w:val="a9"/>
      </w:pPr>
      <w:r>
        <w:rPr>
          <w:rFonts w:eastAsiaTheme="minorEastAsia" w:hint="eastAsia"/>
          <w:b/>
          <w:bCs/>
        </w:rPr>
        <w:t>P</w:t>
      </w:r>
      <w:r>
        <w:rPr>
          <w:rFonts w:eastAsiaTheme="minorEastAsia"/>
          <w:b/>
          <w:bCs/>
        </w:rPr>
        <w:t xml:space="preserve">roposal 4: </w:t>
      </w:r>
      <w:r w:rsidRPr="00927244">
        <w:rPr>
          <w:rFonts w:eastAsiaTheme="minorEastAsia"/>
          <w:b/>
          <w:bCs/>
        </w:rPr>
        <w:t xml:space="preserve">For </w:t>
      </w:r>
      <w:r>
        <w:rPr>
          <w:rFonts w:eastAsiaTheme="minorEastAsia"/>
          <w:b/>
          <w:bCs/>
        </w:rPr>
        <w:t>t</w:t>
      </w:r>
      <w:r w:rsidRPr="00927244">
        <w:rPr>
          <w:rFonts w:eastAsiaTheme="minorEastAsia"/>
          <w:b/>
          <w:bCs/>
        </w:rPr>
        <w:t xml:space="preserve">est cases defined in RAN4, it should consider to </w:t>
      </w:r>
      <w:r>
        <w:rPr>
          <w:rFonts w:eastAsiaTheme="minorEastAsia"/>
          <w:b/>
          <w:bCs/>
        </w:rPr>
        <w:t>take model and computational complexity as KPIs. C</w:t>
      </w:r>
      <w:r w:rsidRPr="00927244">
        <w:rPr>
          <w:rFonts w:eastAsiaTheme="minorEastAsia"/>
          <w:b/>
          <w:bCs/>
        </w:rPr>
        <w:t>ertain limits on the model and computational complexity</w:t>
      </w:r>
      <w:r>
        <w:rPr>
          <w:rFonts w:eastAsiaTheme="minorEastAsia"/>
          <w:b/>
          <w:bCs/>
        </w:rPr>
        <w:t xml:space="preserve"> could also be specified for some cases</w:t>
      </w:r>
      <w:r w:rsidRPr="00927244">
        <w:rPr>
          <w:rFonts w:eastAsiaTheme="minorEastAsia"/>
          <w:b/>
          <w:bCs/>
        </w:rPr>
        <w:t>.</w:t>
      </w:r>
      <w:r>
        <w:rPr>
          <w:rFonts w:eastAsiaTheme="minorEastAsia"/>
          <w:b/>
          <w:bCs/>
        </w:rPr>
        <w:t xml:space="preserve"> Number of model parameters and FLOPs could be taken as starting point.</w:t>
      </w:r>
    </w:p>
    <w:p w14:paraId="71D79D99" w14:textId="77777777" w:rsidR="00F507D1" w:rsidRPr="00CE0424" w:rsidRDefault="00F507D1" w:rsidP="00CE0424">
      <w:pPr>
        <w:pStyle w:val="1"/>
      </w:pPr>
      <w:bookmarkStart w:id="0" w:name="_In-sequence_SDU_delivery"/>
      <w:bookmarkEnd w:id="0"/>
      <w:r w:rsidRPr="00CE0424">
        <w:t>References</w:t>
      </w:r>
    </w:p>
    <w:p w14:paraId="0A4EA161" w14:textId="09CE0962" w:rsidR="004B3EB8" w:rsidRDefault="00A31A14" w:rsidP="00311702">
      <w:pPr>
        <w:pStyle w:val="Reference"/>
      </w:pPr>
      <w:bookmarkStart w:id="1" w:name="_Ref174151459"/>
      <w:bookmarkStart w:id="2" w:name="_Ref189809556"/>
      <w:r w:rsidRPr="00A31A14">
        <w:t>RAN4_106bis-e_Main_Session_report_v09_Apr_26_EoM</w:t>
      </w:r>
    </w:p>
    <w:bookmarkEnd w:id="1"/>
    <w:bookmarkEnd w:id="2"/>
    <w:p w14:paraId="715CA09B" w14:textId="77777777" w:rsidR="003A7EF3" w:rsidRPr="005637C1" w:rsidRDefault="003A7EF3" w:rsidP="00CE0424">
      <w:pPr>
        <w:pStyle w:val="a9"/>
        <w:rPr>
          <w:rFonts w:eastAsiaTheme="minorEastAsia"/>
        </w:rPr>
      </w:pPr>
    </w:p>
    <w:sectPr w:rsidR="003A7EF3" w:rsidRPr="005637C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A3284" w14:textId="77777777" w:rsidR="00F11948" w:rsidRDefault="00F11948">
      <w:r>
        <w:separator/>
      </w:r>
    </w:p>
  </w:endnote>
  <w:endnote w:type="continuationSeparator" w:id="0">
    <w:p w14:paraId="6713D1D4" w14:textId="77777777" w:rsidR="00F11948" w:rsidRDefault="00F11948">
      <w:r>
        <w:continuationSeparator/>
      </w:r>
    </w:p>
  </w:endnote>
  <w:endnote w:type="continuationNotice" w:id="1">
    <w:p w14:paraId="1ABB6AD3" w14:textId="77777777" w:rsidR="00F11948" w:rsidRDefault="00F11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F576E" w14:textId="77777777" w:rsidR="00F11948" w:rsidRDefault="00F11948">
      <w:r>
        <w:separator/>
      </w:r>
    </w:p>
  </w:footnote>
  <w:footnote w:type="continuationSeparator" w:id="0">
    <w:p w14:paraId="1CC541DA" w14:textId="77777777" w:rsidR="00F11948" w:rsidRDefault="00F11948">
      <w:r>
        <w:continuationSeparator/>
      </w:r>
    </w:p>
  </w:footnote>
  <w:footnote w:type="continuationNotice" w:id="1">
    <w:p w14:paraId="6D41E95A" w14:textId="77777777" w:rsidR="00F11948" w:rsidRDefault="00F119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B67872"/>
    <w:multiLevelType w:val="hybridMultilevel"/>
    <w:tmpl w:val="FA0647D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1277482"/>
    <w:multiLevelType w:val="hybridMultilevel"/>
    <w:tmpl w:val="019E43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07266AC4"/>
    <w:multiLevelType w:val="hybridMultilevel"/>
    <w:tmpl w:val="99BC3944"/>
    <w:lvl w:ilvl="0" w:tplc="2000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F503C8"/>
    <w:multiLevelType w:val="hybridMultilevel"/>
    <w:tmpl w:val="B7D27634"/>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9E229A6"/>
    <w:multiLevelType w:val="hybridMultilevel"/>
    <w:tmpl w:val="21004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6715A9"/>
    <w:multiLevelType w:val="hybridMultilevel"/>
    <w:tmpl w:val="2408C53C"/>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614307"/>
    <w:multiLevelType w:val="hybridMultilevel"/>
    <w:tmpl w:val="58425B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1E08FF"/>
    <w:multiLevelType w:val="hybridMultilevel"/>
    <w:tmpl w:val="A9B0545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A71D13"/>
    <w:multiLevelType w:val="hybridMultilevel"/>
    <w:tmpl w:val="07D010D6"/>
    <w:lvl w:ilvl="0" w:tplc="FFFFFFFF">
      <w:start w:val="1"/>
      <w:numFmt w:val="bullet"/>
      <w:lvlText w:val=""/>
      <w:lvlJc w:val="left"/>
      <w:pPr>
        <w:ind w:left="440" w:hanging="440"/>
      </w:pPr>
      <w:rPr>
        <w:rFonts w:ascii="Symbol" w:hAnsi="Symbol" w:hint="default"/>
      </w:rPr>
    </w:lvl>
    <w:lvl w:ilvl="1" w:tplc="323452EC">
      <w:start w:val="1"/>
      <w:numFmt w:val="bullet"/>
      <w:lvlText w:val="­"/>
      <w:lvlJc w:val="left"/>
      <w:pPr>
        <w:ind w:left="880" w:hanging="440"/>
      </w:pPr>
      <w:rPr>
        <w:rFonts w:ascii="等线" w:eastAsia="等线" w:hAnsi="等线"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5"/>
  </w:num>
  <w:num w:numId="2" w16cid:durableId="69813188">
    <w:abstractNumId w:val="24"/>
  </w:num>
  <w:num w:numId="3" w16cid:durableId="1922837493">
    <w:abstractNumId w:val="18"/>
  </w:num>
  <w:num w:numId="4" w16cid:durableId="266620704">
    <w:abstractNumId w:val="19"/>
  </w:num>
  <w:num w:numId="5" w16cid:durableId="980957859">
    <w:abstractNumId w:val="14"/>
  </w:num>
  <w:num w:numId="6" w16cid:durableId="1130905483">
    <w:abstractNumId w:val="23"/>
  </w:num>
  <w:num w:numId="7" w16cid:durableId="1818380057">
    <w:abstractNumId w:val="28"/>
  </w:num>
  <w:num w:numId="8" w16cid:durableId="1575555177">
    <w:abstractNumId w:val="15"/>
  </w:num>
  <w:num w:numId="9" w16cid:durableId="859859520">
    <w:abstractNumId w:val="13"/>
  </w:num>
  <w:num w:numId="10" w16cid:durableId="1996493083">
    <w:abstractNumId w:val="2"/>
  </w:num>
  <w:num w:numId="11" w16cid:durableId="2105683940">
    <w:abstractNumId w:val="1"/>
  </w:num>
  <w:num w:numId="12" w16cid:durableId="2046832553">
    <w:abstractNumId w:val="0"/>
  </w:num>
  <w:num w:numId="13" w16cid:durableId="282807018">
    <w:abstractNumId w:val="25"/>
  </w:num>
  <w:num w:numId="14" w16cid:durableId="826438824">
    <w:abstractNumId w:val="26"/>
  </w:num>
  <w:num w:numId="15" w16cid:durableId="689725159">
    <w:abstractNumId w:val="21"/>
  </w:num>
  <w:num w:numId="16" w16cid:durableId="10954744">
    <w:abstractNumId w:val="29"/>
  </w:num>
  <w:num w:numId="17" w16cid:durableId="183830960">
    <w:abstractNumId w:val="11"/>
  </w:num>
  <w:num w:numId="18" w16cid:durableId="1606114056">
    <w:abstractNumId w:val="12"/>
  </w:num>
  <w:num w:numId="19" w16cid:durableId="2129543684">
    <w:abstractNumId w:val="9"/>
  </w:num>
  <w:num w:numId="20" w16cid:durableId="1458717335">
    <w:abstractNumId w:val="33"/>
  </w:num>
  <w:num w:numId="21" w16cid:durableId="1670518138">
    <w:abstractNumId w:val="16"/>
  </w:num>
  <w:num w:numId="22" w16cid:durableId="350379046">
    <w:abstractNumId w:val="32"/>
  </w:num>
  <w:num w:numId="23" w16cid:durableId="192038751">
    <w:abstractNumId w:val="20"/>
  </w:num>
  <w:num w:numId="24" w16cid:durableId="737477334">
    <w:abstractNumId w:val="4"/>
  </w:num>
  <w:num w:numId="25" w16cid:durableId="877743292">
    <w:abstractNumId w:val="10"/>
  </w:num>
  <w:num w:numId="26" w16cid:durableId="1624001624">
    <w:abstractNumId w:val="27"/>
  </w:num>
  <w:num w:numId="27" w16cid:durableId="451095799">
    <w:abstractNumId w:val="7"/>
  </w:num>
  <w:num w:numId="28" w16cid:durableId="1085805258">
    <w:abstractNumId w:val="8"/>
  </w:num>
  <w:num w:numId="29" w16cid:durableId="176429286">
    <w:abstractNumId w:val="30"/>
  </w:num>
  <w:num w:numId="30" w16cid:durableId="1649477022">
    <w:abstractNumId w:val="17"/>
  </w:num>
  <w:num w:numId="31" w16cid:durableId="1062212673">
    <w:abstractNumId w:val="22"/>
  </w:num>
  <w:num w:numId="32" w16cid:durableId="1099762020">
    <w:abstractNumId w:val="6"/>
  </w:num>
  <w:num w:numId="33" w16cid:durableId="1961719270">
    <w:abstractNumId w:val="31"/>
  </w:num>
  <w:num w:numId="34" w16cid:durableId="92415079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4C"/>
    <w:rsid w:val="00006446"/>
    <w:rsid w:val="00006896"/>
    <w:rsid w:val="00006BD7"/>
    <w:rsid w:val="000077AF"/>
    <w:rsid w:val="00007CDC"/>
    <w:rsid w:val="00011B28"/>
    <w:rsid w:val="00015D15"/>
    <w:rsid w:val="0002564D"/>
    <w:rsid w:val="00025ECA"/>
    <w:rsid w:val="0003171C"/>
    <w:rsid w:val="00032344"/>
    <w:rsid w:val="000325B8"/>
    <w:rsid w:val="00034C15"/>
    <w:rsid w:val="00036BA1"/>
    <w:rsid w:val="000422E2"/>
    <w:rsid w:val="00042F22"/>
    <w:rsid w:val="000444EF"/>
    <w:rsid w:val="00052A07"/>
    <w:rsid w:val="000534E3"/>
    <w:rsid w:val="0005606A"/>
    <w:rsid w:val="00057117"/>
    <w:rsid w:val="000616E7"/>
    <w:rsid w:val="0006457C"/>
    <w:rsid w:val="0006487E"/>
    <w:rsid w:val="0006597D"/>
    <w:rsid w:val="00065E1A"/>
    <w:rsid w:val="00077588"/>
    <w:rsid w:val="00077BFF"/>
    <w:rsid w:val="00077E5F"/>
    <w:rsid w:val="0008036A"/>
    <w:rsid w:val="00081AE6"/>
    <w:rsid w:val="0008556B"/>
    <w:rsid w:val="000855EB"/>
    <w:rsid w:val="00085B52"/>
    <w:rsid w:val="000866F2"/>
    <w:rsid w:val="0009009F"/>
    <w:rsid w:val="00090A87"/>
    <w:rsid w:val="00091557"/>
    <w:rsid w:val="000924C1"/>
    <w:rsid w:val="000924F0"/>
    <w:rsid w:val="00093474"/>
    <w:rsid w:val="0009483F"/>
    <w:rsid w:val="0009510F"/>
    <w:rsid w:val="00095A99"/>
    <w:rsid w:val="000A1B7B"/>
    <w:rsid w:val="000A56F2"/>
    <w:rsid w:val="000B2719"/>
    <w:rsid w:val="000B3A8F"/>
    <w:rsid w:val="000B4AB9"/>
    <w:rsid w:val="000B58C3"/>
    <w:rsid w:val="000B61E9"/>
    <w:rsid w:val="000C165A"/>
    <w:rsid w:val="000C2E19"/>
    <w:rsid w:val="000D0D07"/>
    <w:rsid w:val="000D4797"/>
    <w:rsid w:val="000E0527"/>
    <w:rsid w:val="000E1E92"/>
    <w:rsid w:val="000E49E1"/>
    <w:rsid w:val="000E7572"/>
    <w:rsid w:val="000F06D6"/>
    <w:rsid w:val="000F0EB1"/>
    <w:rsid w:val="000F1106"/>
    <w:rsid w:val="000F3BE9"/>
    <w:rsid w:val="000F3F6C"/>
    <w:rsid w:val="000F6DF3"/>
    <w:rsid w:val="000F7A60"/>
    <w:rsid w:val="001005FF"/>
    <w:rsid w:val="001062FB"/>
    <w:rsid w:val="001063E6"/>
    <w:rsid w:val="00106ED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3BE7"/>
    <w:rsid w:val="00151E23"/>
    <w:rsid w:val="001526E0"/>
    <w:rsid w:val="001551B5"/>
    <w:rsid w:val="00155A47"/>
    <w:rsid w:val="001659C1"/>
    <w:rsid w:val="001676C8"/>
    <w:rsid w:val="001726BF"/>
    <w:rsid w:val="00172A65"/>
    <w:rsid w:val="00173A8E"/>
    <w:rsid w:val="0017502C"/>
    <w:rsid w:val="00180F43"/>
    <w:rsid w:val="0018143F"/>
    <w:rsid w:val="00181FF8"/>
    <w:rsid w:val="0018439E"/>
    <w:rsid w:val="00190AC1"/>
    <w:rsid w:val="0019341A"/>
    <w:rsid w:val="0019729D"/>
    <w:rsid w:val="00197DF9"/>
    <w:rsid w:val="001A042A"/>
    <w:rsid w:val="001A1987"/>
    <w:rsid w:val="001A2564"/>
    <w:rsid w:val="001A6173"/>
    <w:rsid w:val="001A6CBA"/>
    <w:rsid w:val="001B0D97"/>
    <w:rsid w:val="001B5A5D"/>
    <w:rsid w:val="001C1CE5"/>
    <w:rsid w:val="001C3D2A"/>
    <w:rsid w:val="001C42BE"/>
    <w:rsid w:val="001D51BA"/>
    <w:rsid w:val="001D53E7"/>
    <w:rsid w:val="001D54BB"/>
    <w:rsid w:val="001D6342"/>
    <w:rsid w:val="001D6A3A"/>
    <w:rsid w:val="001D6D53"/>
    <w:rsid w:val="001D77D8"/>
    <w:rsid w:val="001E58E2"/>
    <w:rsid w:val="001E7AED"/>
    <w:rsid w:val="001F3916"/>
    <w:rsid w:val="001F54C5"/>
    <w:rsid w:val="001F662C"/>
    <w:rsid w:val="001F7074"/>
    <w:rsid w:val="00200490"/>
    <w:rsid w:val="00201823"/>
    <w:rsid w:val="00201F3A"/>
    <w:rsid w:val="00203F96"/>
    <w:rsid w:val="002069B2"/>
    <w:rsid w:val="00207FA3"/>
    <w:rsid w:val="00214DA8"/>
    <w:rsid w:val="00215423"/>
    <w:rsid w:val="00215697"/>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581"/>
    <w:rsid w:val="00257543"/>
    <w:rsid w:val="002617E7"/>
    <w:rsid w:val="0026346A"/>
    <w:rsid w:val="00264228"/>
    <w:rsid w:val="00264334"/>
    <w:rsid w:val="0026473E"/>
    <w:rsid w:val="00266214"/>
    <w:rsid w:val="00267C83"/>
    <w:rsid w:val="0027144F"/>
    <w:rsid w:val="00271813"/>
    <w:rsid w:val="00271F3A"/>
    <w:rsid w:val="0027222C"/>
    <w:rsid w:val="00273278"/>
    <w:rsid w:val="002737F4"/>
    <w:rsid w:val="002805F5"/>
    <w:rsid w:val="00280751"/>
    <w:rsid w:val="0028280A"/>
    <w:rsid w:val="00286ACD"/>
    <w:rsid w:val="00287838"/>
    <w:rsid w:val="002907B5"/>
    <w:rsid w:val="00292EB7"/>
    <w:rsid w:val="002938F4"/>
    <w:rsid w:val="00296227"/>
    <w:rsid w:val="00296F44"/>
    <w:rsid w:val="0029777D"/>
    <w:rsid w:val="002A055E"/>
    <w:rsid w:val="002A1D4E"/>
    <w:rsid w:val="002A2869"/>
    <w:rsid w:val="002A3901"/>
    <w:rsid w:val="002A578E"/>
    <w:rsid w:val="002B24D6"/>
    <w:rsid w:val="002B68FB"/>
    <w:rsid w:val="002C41E6"/>
    <w:rsid w:val="002C57CA"/>
    <w:rsid w:val="002D071A"/>
    <w:rsid w:val="002D34B2"/>
    <w:rsid w:val="002D48B0"/>
    <w:rsid w:val="002D5B37"/>
    <w:rsid w:val="002D624A"/>
    <w:rsid w:val="002D7637"/>
    <w:rsid w:val="002E04D9"/>
    <w:rsid w:val="002E0D42"/>
    <w:rsid w:val="002E17F2"/>
    <w:rsid w:val="002E7CAE"/>
    <w:rsid w:val="002F0378"/>
    <w:rsid w:val="002F13E4"/>
    <w:rsid w:val="002F2771"/>
    <w:rsid w:val="002F37A9"/>
    <w:rsid w:val="002F5F47"/>
    <w:rsid w:val="00301CE6"/>
    <w:rsid w:val="0030256B"/>
    <w:rsid w:val="003034D8"/>
    <w:rsid w:val="0030501F"/>
    <w:rsid w:val="00307BA1"/>
    <w:rsid w:val="00311702"/>
    <w:rsid w:val="00311E82"/>
    <w:rsid w:val="003138DA"/>
    <w:rsid w:val="00313FD6"/>
    <w:rsid w:val="003143BD"/>
    <w:rsid w:val="00315363"/>
    <w:rsid w:val="00316AF6"/>
    <w:rsid w:val="00320160"/>
    <w:rsid w:val="003203ED"/>
    <w:rsid w:val="00322C9F"/>
    <w:rsid w:val="00324D23"/>
    <w:rsid w:val="00331751"/>
    <w:rsid w:val="00334579"/>
    <w:rsid w:val="00335858"/>
    <w:rsid w:val="00336BDA"/>
    <w:rsid w:val="003412D8"/>
    <w:rsid w:val="00342BD7"/>
    <w:rsid w:val="00346DB5"/>
    <w:rsid w:val="003477B1"/>
    <w:rsid w:val="00357380"/>
    <w:rsid w:val="003602D9"/>
    <w:rsid w:val="003604CE"/>
    <w:rsid w:val="00370B24"/>
    <w:rsid w:val="00370E47"/>
    <w:rsid w:val="003742AC"/>
    <w:rsid w:val="00377CE1"/>
    <w:rsid w:val="00385BF0"/>
    <w:rsid w:val="00386A83"/>
    <w:rsid w:val="00392DE4"/>
    <w:rsid w:val="003939FF"/>
    <w:rsid w:val="003A2223"/>
    <w:rsid w:val="003A2A0F"/>
    <w:rsid w:val="003A45A1"/>
    <w:rsid w:val="003A5B0A"/>
    <w:rsid w:val="003A6BAC"/>
    <w:rsid w:val="003A70A4"/>
    <w:rsid w:val="003A790F"/>
    <w:rsid w:val="003A7EF3"/>
    <w:rsid w:val="003B159C"/>
    <w:rsid w:val="003B369F"/>
    <w:rsid w:val="003B36A3"/>
    <w:rsid w:val="003B4374"/>
    <w:rsid w:val="003B4D81"/>
    <w:rsid w:val="003B64BB"/>
    <w:rsid w:val="003B7FE5"/>
    <w:rsid w:val="003C11C8"/>
    <w:rsid w:val="003C2702"/>
    <w:rsid w:val="003C7806"/>
    <w:rsid w:val="003D109F"/>
    <w:rsid w:val="003D15D8"/>
    <w:rsid w:val="003D2478"/>
    <w:rsid w:val="003D3C45"/>
    <w:rsid w:val="003D5B1F"/>
    <w:rsid w:val="003E15FA"/>
    <w:rsid w:val="003E1667"/>
    <w:rsid w:val="003E55E4"/>
    <w:rsid w:val="003E5D8B"/>
    <w:rsid w:val="003E74E3"/>
    <w:rsid w:val="003E77A5"/>
    <w:rsid w:val="003F05C7"/>
    <w:rsid w:val="003F28A0"/>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9C1"/>
    <w:rsid w:val="004365D0"/>
    <w:rsid w:val="00437447"/>
    <w:rsid w:val="004374B1"/>
    <w:rsid w:val="00440DED"/>
    <w:rsid w:val="00441A92"/>
    <w:rsid w:val="004431DC"/>
    <w:rsid w:val="00444F56"/>
    <w:rsid w:val="00446488"/>
    <w:rsid w:val="004517AA"/>
    <w:rsid w:val="00452CAC"/>
    <w:rsid w:val="00457565"/>
    <w:rsid w:val="00457B71"/>
    <w:rsid w:val="00457CB3"/>
    <w:rsid w:val="0046160A"/>
    <w:rsid w:val="00464689"/>
    <w:rsid w:val="004661F1"/>
    <w:rsid w:val="004669E2"/>
    <w:rsid w:val="00470C31"/>
    <w:rsid w:val="00471DE0"/>
    <w:rsid w:val="00472860"/>
    <w:rsid w:val="004734D0"/>
    <w:rsid w:val="0047556B"/>
    <w:rsid w:val="0047684C"/>
    <w:rsid w:val="00477768"/>
    <w:rsid w:val="004827A0"/>
    <w:rsid w:val="00492BC5"/>
    <w:rsid w:val="0049455A"/>
    <w:rsid w:val="004964F1"/>
    <w:rsid w:val="004A16BC"/>
    <w:rsid w:val="004A2B94"/>
    <w:rsid w:val="004B3EB8"/>
    <w:rsid w:val="004B598C"/>
    <w:rsid w:val="004B6F6A"/>
    <w:rsid w:val="004B6FC1"/>
    <w:rsid w:val="004B7C0C"/>
    <w:rsid w:val="004C2B98"/>
    <w:rsid w:val="004C3898"/>
    <w:rsid w:val="004D36B1"/>
    <w:rsid w:val="004D5F14"/>
    <w:rsid w:val="004D7EBD"/>
    <w:rsid w:val="004E2680"/>
    <w:rsid w:val="004E28F9"/>
    <w:rsid w:val="004E462E"/>
    <w:rsid w:val="004E56DC"/>
    <w:rsid w:val="004E76F4"/>
    <w:rsid w:val="004F0B4E"/>
    <w:rsid w:val="004F0B6C"/>
    <w:rsid w:val="004F12FC"/>
    <w:rsid w:val="004F2078"/>
    <w:rsid w:val="004F4DA3"/>
    <w:rsid w:val="00500614"/>
    <w:rsid w:val="005013A3"/>
    <w:rsid w:val="00506557"/>
    <w:rsid w:val="0050677A"/>
    <w:rsid w:val="005108D8"/>
    <w:rsid w:val="005116F9"/>
    <w:rsid w:val="005153A7"/>
    <w:rsid w:val="005219CF"/>
    <w:rsid w:val="00524B0D"/>
    <w:rsid w:val="00526B34"/>
    <w:rsid w:val="005278E9"/>
    <w:rsid w:val="00530226"/>
    <w:rsid w:val="00534B59"/>
    <w:rsid w:val="00536759"/>
    <w:rsid w:val="00537C62"/>
    <w:rsid w:val="00544829"/>
    <w:rsid w:val="0054498C"/>
    <w:rsid w:val="00546970"/>
    <w:rsid w:val="00551375"/>
    <w:rsid w:val="00553B14"/>
    <w:rsid w:val="00554E19"/>
    <w:rsid w:val="0056121F"/>
    <w:rsid w:val="005637C1"/>
    <w:rsid w:val="005661C7"/>
    <w:rsid w:val="005665B6"/>
    <w:rsid w:val="00567782"/>
    <w:rsid w:val="00572505"/>
    <w:rsid w:val="00582809"/>
    <w:rsid w:val="0058798C"/>
    <w:rsid w:val="005900FA"/>
    <w:rsid w:val="005935A4"/>
    <w:rsid w:val="005948C2"/>
    <w:rsid w:val="00595DCA"/>
    <w:rsid w:val="0059779B"/>
    <w:rsid w:val="005A209A"/>
    <w:rsid w:val="005A5F7C"/>
    <w:rsid w:val="005A662D"/>
    <w:rsid w:val="005A7BA4"/>
    <w:rsid w:val="005B0C45"/>
    <w:rsid w:val="005B1409"/>
    <w:rsid w:val="005B145B"/>
    <w:rsid w:val="005B35D7"/>
    <w:rsid w:val="005B392A"/>
    <w:rsid w:val="005B3AA3"/>
    <w:rsid w:val="005B6F83"/>
    <w:rsid w:val="005C0A62"/>
    <w:rsid w:val="005C560F"/>
    <w:rsid w:val="005C74FB"/>
    <w:rsid w:val="005D0639"/>
    <w:rsid w:val="005D1602"/>
    <w:rsid w:val="005E385F"/>
    <w:rsid w:val="005E5B81"/>
    <w:rsid w:val="005F2CB1"/>
    <w:rsid w:val="005F3025"/>
    <w:rsid w:val="005F618C"/>
    <w:rsid w:val="005F70BD"/>
    <w:rsid w:val="0060283C"/>
    <w:rsid w:val="00604F14"/>
    <w:rsid w:val="006114C1"/>
    <w:rsid w:val="006116EA"/>
    <w:rsid w:val="00611B83"/>
    <w:rsid w:val="00613257"/>
    <w:rsid w:val="00620A71"/>
    <w:rsid w:val="00620D80"/>
    <w:rsid w:val="006234A6"/>
    <w:rsid w:val="00630001"/>
    <w:rsid w:val="006311B3"/>
    <w:rsid w:val="0063284C"/>
    <w:rsid w:val="00636398"/>
    <w:rsid w:val="006368D3"/>
    <w:rsid w:val="00636F8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17CF"/>
    <w:rsid w:val="00695FC2"/>
    <w:rsid w:val="00696949"/>
    <w:rsid w:val="00697052"/>
    <w:rsid w:val="006A46FB"/>
    <w:rsid w:val="006A5E28"/>
    <w:rsid w:val="006A654D"/>
    <w:rsid w:val="006A697B"/>
    <w:rsid w:val="006A7AFF"/>
    <w:rsid w:val="006B0137"/>
    <w:rsid w:val="006B1816"/>
    <w:rsid w:val="006B2099"/>
    <w:rsid w:val="006B50CF"/>
    <w:rsid w:val="006C03B8"/>
    <w:rsid w:val="006C5D82"/>
    <w:rsid w:val="006C5EC9"/>
    <w:rsid w:val="006C6059"/>
    <w:rsid w:val="006C7522"/>
    <w:rsid w:val="006D6F08"/>
    <w:rsid w:val="006E062C"/>
    <w:rsid w:val="006E1C82"/>
    <w:rsid w:val="006E28B7"/>
    <w:rsid w:val="006E2A9B"/>
    <w:rsid w:val="006E3310"/>
    <w:rsid w:val="006E360B"/>
    <w:rsid w:val="006E4E39"/>
    <w:rsid w:val="006E565E"/>
    <w:rsid w:val="006E673D"/>
    <w:rsid w:val="006E7D3B"/>
    <w:rsid w:val="006F1B70"/>
    <w:rsid w:val="006F341D"/>
    <w:rsid w:val="006F3CDE"/>
    <w:rsid w:val="006F581A"/>
    <w:rsid w:val="006F58D4"/>
    <w:rsid w:val="006F608E"/>
    <w:rsid w:val="006F6582"/>
    <w:rsid w:val="006F7E4B"/>
    <w:rsid w:val="0070346E"/>
    <w:rsid w:val="00704400"/>
    <w:rsid w:val="00704EDB"/>
    <w:rsid w:val="00706101"/>
    <w:rsid w:val="00707072"/>
    <w:rsid w:val="00707D61"/>
    <w:rsid w:val="00710913"/>
    <w:rsid w:val="00712287"/>
    <w:rsid w:val="00712772"/>
    <w:rsid w:val="007148D3"/>
    <w:rsid w:val="00715B9A"/>
    <w:rsid w:val="00716F0D"/>
    <w:rsid w:val="00721B32"/>
    <w:rsid w:val="007257D0"/>
    <w:rsid w:val="00726EA6"/>
    <w:rsid w:val="00727208"/>
    <w:rsid w:val="00727680"/>
    <w:rsid w:val="0073329D"/>
    <w:rsid w:val="007348B1"/>
    <w:rsid w:val="007350AC"/>
    <w:rsid w:val="007362A6"/>
    <w:rsid w:val="00736D7D"/>
    <w:rsid w:val="00740E58"/>
    <w:rsid w:val="00742A84"/>
    <w:rsid w:val="007445A0"/>
    <w:rsid w:val="00744B1A"/>
    <w:rsid w:val="0074524B"/>
    <w:rsid w:val="00747D8B"/>
    <w:rsid w:val="00751228"/>
    <w:rsid w:val="007571E1"/>
    <w:rsid w:val="007604B2"/>
    <w:rsid w:val="00760703"/>
    <w:rsid w:val="0076159B"/>
    <w:rsid w:val="00762C84"/>
    <w:rsid w:val="00764EF2"/>
    <w:rsid w:val="00765281"/>
    <w:rsid w:val="00766BAD"/>
    <w:rsid w:val="00767B2E"/>
    <w:rsid w:val="007729A2"/>
    <w:rsid w:val="00774E2D"/>
    <w:rsid w:val="007755F2"/>
    <w:rsid w:val="00776971"/>
    <w:rsid w:val="00780A80"/>
    <w:rsid w:val="0078177E"/>
    <w:rsid w:val="007824F5"/>
    <w:rsid w:val="0078304C"/>
    <w:rsid w:val="00783673"/>
    <w:rsid w:val="00785490"/>
    <w:rsid w:val="00787105"/>
    <w:rsid w:val="007925EA"/>
    <w:rsid w:val="007928DD"/>
    <w:rsid w:val="00793765"/>
    <w:rsid w:val="00793CD8"/>
    <w:rsid w:val="00794552"/>
    <w:rsid w:val="00795C92"/>
    <w:rsid w:val="00796231"/>
    <w:rsid w:val="00797173"/>
    <w:rsid w:val="007A128A"/>
    <w:rsid w:val="007A1CB3"/>
    <w:rsid w:val="007A306F"/>
    <w:rsid w:val="007A43A6"/>
    <w:rsid w:val="007A44B6"/>
    <w:rsid w:val="007A58A6"/>
    <w:rsid w:val="007B20A2"/>
    <w:rsid w:val="007B23C8"/>
    <w:rsid w:val="007B3D2D"/>
    <w:rsid w:val="007B50AE"/>
    <w:rsid w:val="007B51DF"/>
    <w:rsid w:val="007B78B1"/>
    <w:rsid w:val="007C05DD"/>
    <w:rsid w:val="007C3D18"/>
    <w:rsid w:val="007C60BF"/>
    <w:rsid w:val="007C6A07"/>
    <w:rsid w:val="007C75A1"/>
    <w:rsid w:val="007C77A5"/>
    <w:rsid w:val="007D04E5"/>
    <w:rsid w:val="007D5901"/>
    <w:rsid w:val="007D7526"/>
    <w:rsid w:val="007E4610"/>
    <w:rsid w:val="007E4715"/>
    <w:rsid w:val="007E505B"/>
    <w:rsid w:val="007E7091"/>
    <w:rsid w:val="007F0D3F"/>
    <w:rsid w:val="007F5602"/>
    <w:rsid w:val="00803FAE"/>
    <w:rsid w:val="0080605F"/>
    <w:rsid w:val="00807786"/>
    <w:rsid w:val="00810500"/>
    <w:rsid w:val="00811FCB"/>
    <w:rsid w:val="00814167"/>
    <w:rsid w:val="00814544"/>
    <w:rsid w:val="008158D6"/>
    <w:rsid w:val="00817196"/>
    <w:rsid w:val="00817D50"/>
    <w:rsid w:val="008235DB"/>
    <w:rsid w:val="00824AB4"/>
    <w:rsid w:val="00825C42"/>
    <w:rsid w:val="00825D25"/>
    <w:rsid w:val="00827D6F"/>
    <w:rsid w:val="008314F2"/>
    <w:rsid w:val="008376AC"/>
    <w:rsid w:val="008444E8"/>
    <w:rsid w:val="00844E80"/>
    <w:rsid w:val="00846FE7"/>
    <w:rsid w:val="008553C7"/>
    <w:rsid w:val="00856911"/>
    <w:rsid w:val="008625B1"/>
    <w:rsid w:val="008677FD"/>
    <w:rsid w:val="008706D4"/>
    <w:rsid w:val="00870F8A"/>
    <w:rsid w:val="008719A4"/>
    <w:rsid w:val="00871D23"/>
    <w:rsid w:val="00874312"/>
    <w:rsid w:val="0087437C"/>
    <w:rsid w:val="00875CD7"/>
    <w:rsid w:val="00876B4D"/>
    <w:rsid w:val="00877F18"/>
    <w:rsid w:val="00885C9B"/>
    <w:rsid w:val="00892133"/>
    <w:rsid w:val="008941E3"/>
    <w:rsid w:val="00894A88"/>
    <w:rsid w:val="00895386"/>
    <w:rsid w:val="008A21FF"/>
    <w:rsid w:val="008A2CE2"/>
    <w:rsid w:val="008A30AC"/>
    <w:rsid w:val="008A44B8"/>
    <w:rsid w:val="008A51A8"/>
    <w:rsid w:val="008A54C7"/>
    <w:rsid w:val="008A77D8"/>
    <w:rsid w:val="008B02D6"/>
    <w:rsid w:val="008B0483"/>
    <w:rsid w:val="008B120C"/>
    <w:rsid w:val="008B243B"/>
    <w:rsid w:val="008B3EC5"/>
    <w:rsid w:val="008B51A0"/>
    <w:rsid w:val="008B592A"/>
    <w:rsid w:val="008B7B5C"/>
    <w:rsid w:val="008C0C99"/>
    <w:rsid w:val="008C2017"/>
    <w:rsid w:val="008C4958"/>
    <w:rsid w:val="008C4BAA"/>
    <w:rsid w:val="008C6AE8"/>
    <w:rsid w:val="008C6B17"/>
    <w:rsid w:val="008C7573"/>
    <w:rsid w:val="008D00A5"/>
    <w:rsid w:val="008D1EAD"/>
    <w:rsid w:val="008D34F1"/>
    <w:rsid w:val="008D39D8"/>
    <w:rsid w:val="008D6D1A"/>
    <w:rsid w:val="008E065E"/>
    <w:rsid w:val="008E0927"/>
    <w:rsid w:val="008E1909"/>
    <w:rsid w:val="008E2D36"/>
    <w:rsid w:val="008E4CBF"/>
    <w:rsid w:val="008F1C4E"/>
    <w:rsid w:val="008F1EAB"/>
    <w:rsid w:val="008F33DC"/>
    <w:rsid w:val="008F43B7"/>
    <w:rsid w:val="008F477F"/>
    <w:rsid w:val="008F7755"/>
    <w:rsid w:val="00902350"/>
    <w:rsid w:val="0090336B"/>
    <w:rsid w:val="009053AA"/>
    <w:rsid w:val="00906939"/>
    <w:rsid w:val="00910B7D"/>
    <w:rsid w:val="00911DFB"/>
    <w:rsid w:val="009139D9"/>
    <w:rsid w:val="00914AD8"/>
    <w:rsid w:val="00916079"/>
    <w:rsid w:val="00917CE9"/>
    <w:rsid w:val="0092075B"/>
    <w:rsid w:val="00920BF2"/>
    <w:rsid w:val="00922010"/>
    <w:rsid w:val="00927244"/>
    <w:rsid w:val="00927420"/>
    <w:rsid w:val="00931BD9"/>
    <w:rsid w:val="009368F3"/>
    <w:rsid w:val="00936ED2"/>
    <w:rsid w:val="00941636"/>
    <w:rsid w:val="00943742"/>
    <w:rsid w:val="00943B70"/>
    <w:rsid w:val="00945C05"/>
    <w:rsid w:val="00946945"/>
    <w:rsid w:val="00947713"/>
    <w:rsid w:val="00950DE7"/>
    <w:rsid w:val="00953920"/>
    <w:rsid w:val="00953D47"/>
    <w:rsid w:val="009552E3"/>
    <w:rsid w:val="0095681E"/>
    <w:rsid w:val="009572D4"/>
    <w:rsid w:val="00961921"/>
    <w:rsid w:val="0096430A"/>
    <w:rsid w:val="009652B6"/>
    <w:rsid w:val="0096554B"/>
    <w:rsid w:val="0096584A"/>
    <w:rsid w:val="00967E15"/>
    <w:rsid w:val="00971F08"/>
    <w:rsid w:val="0097567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202"/>
    <w:rsid w:val="009C403E"/>
    <w:rsid w:val="009C66C0"/>
    <w:rsid w:val="009D22F1"/>
    <w:rsid w:val="009D2888"/>
    <w:rsid w:val="009D43D0"/>
    <w:rsid w:val="009D4FF0"/>
    <w:rsid w:val="009D703C"/>
    <w:rsid w:val="009D718F"/>
    <w:rsid w:val="009E068F"/>
    <w:rsid w:val="009E14E0"/>
    <w:rsid w:val="009E35DB"/>
    <w:rsid w:val="009E47A3"/>
    <w:rsid w:val="009F08F3"/>
    <w:rsid w:val="009F344F"/>
    <w:rsid w:val="00A031D8"/>
    <w:rsid w:val="00A03D4B"/>
    <w:rsid w:val="00A048A8"/>
    <w:rsid w:val="00A04F49"/>
    <w:rsid w:val="00A13E54"/>
    <w:rsid w:val="00A14B9B"/>
    <w:rsid w:val="00A14FAC"/>
    <w:rsid w:val="00A178AC"/>
    <w:rsid w:val="00A17F63"/>
    <w:rsid w:val="00A213D8"/>
    <w:rsid w:val="00A2193B"/>
    <w:rsid w:val="00A2351A"/>
    <w:rsid w:val="00A264A9"/>
    <w:rsid w:val="00A26818"/>
    <w:rsid w:val="00A26DCF"/>
    <w:rsid w:val="00A27785"/>
    <w:rsid w:val="00A30187"/>
    <w:rsid w:val="00A31290"/>
    <w:rsid w:val="00A31A14"/>
    <w:rsid w:val="00A3448A"/>
    <w:rsid w:val="00A36297"/>
    <w:rsid w:val="00A41E2B"/>
    <w:rsid w:val="00A45B74"/>
    <w:rsid w:val="00A469FB"/>
    <w:rsid w:val="00A52E1D"/>
    <w:rsid w:val="00A54FCD"/>
    <w:rsid w:val="00A61499"/>
    <w:rsid w:val="00A62A77"/>
    <w:rsid w:val="00A63483"/>
    <w:rsid w:val="00A657D7"/>
    <w:rsid w:val="00A660AC"/>
    <w:rsid w:val="00A67E6C"/>
    <w:rsid w:val="00A71B99"/>
    <w:rsid w:val="00A739D0"/>
    <w:rsid w:val="00A761D4"/>
    <w:rsid w:val="00A77EC4"/>
    <w:rsid w:val="00A845E3"/>
    <w:rsid w:val="00A85D00"/>
    <w:rsid w:val="00A87B64"/>
    <w:rsid w:val="00A92879"/>
    <w:rsid w:val="00A9442A"/>
    <w:rsid w:val="00AA016F"/>
    <w:rsid w:val="00AA1ED6"/>
    <w:rsid w:val="00AA51D6"/>
    <w:rsid w:val="00AB0BC8"/>
    <w:rsid w:val="00AB11CA"/>
    <w:rsid w:val="00AB14D9"/>
    <w:rsid w:val="00AB492C"/>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17B"/>
    <w:rsid w:val="00AF397D"/>
    <w:rsid w:val="00AF42D7"/>
    <w:rsid w:val="00B006FE"/>
    <w:rsid w:val="00B007CB"/>
    <w:rsid w:val="00B02AA9"/>
    <w:rsid w:val="00B02FA3"/>
    <w:rsid w:val="00B05084"/>
    <w:rsid w:val="00B05C1D"/>
    <w:rsid w:val="00B11625"/>
    <w:rsid w:val="00B1390A"/>
    <w:rsid w:val="00B157F9"/>
    <w:rsid w:val="00B16314"/>
    <w:rsid w:val="00B20256"/>
    <w:rsid w:val="00B20D09"/>
    <w:rsid w:val="00B25C67"/>
    <w:rsid w:val="00B25D84"/>
    <w:rsid w:val="00B2757F"/>
    <w:rsid w:val="00B2763F"/>
    <w:rsid w:val="00B276D1"/>
    <w:rsid w:val="00B27AAC"/>
    <w:rsid w:val="00B30929"/>
    <w:rsid w:val="00B31128"/>
    <w:rsid w:val="00B315D0"/>
    <w:rsid w:val="00B372AA"/>
    <w:rsid w:val="00B40445"/>
    <w:rsid w:val="00B409E0"/>
    <w:rsid w:val="00B40BB1"/>
    <w:rsid w:val="00B41888"/>
    <w:rsid w:val="00B45A52"/>
    <w:rsid w:val="00B46175"/>
    <w:rsid w:val="00B548B7"/>
    <w:rsid w:val="00B64407"/>
    <w:rsid w:val="00B664C7"/>
    <w:rsid w:val="00B6747D"/>
    <w:rsid w:val="00B713D8"/>
    <w:rsid w:val="00B739F6"/>
    <w:rsid w:val="00B76029"/>
    <w:rsid w:val="00B81A6C"/>
    <w:rsid w:val="00B85DE5"/>
    <w:rsid w:val="00B90F73"/>
    <w:rsid w:val="00B93B59"/>
    <w:rsid w:val="00B9406A"/>
    <w:rsid w:val="00B96693"/>
    <w:rsid w:val="00BA2280"/>
    <w:rsid w:val="00BA2A08"/>
    <w:rsid w:val="00BA3972"/>
    <w:rsid w:val="00BA56D2"/>
    <w:rsid w:val="00BA76E0"/>
    <w:rsid w:val="00BB2A25"/>
    <w:rsid w:val="00BB51E9"/>
    <w:rsid w:val="00BC0FDC"/>
    <w:rsid w:val="00BC3053"/>
    <w:rsid w:val="00BC44CD"/>
    <w:rsid w:val="00BC4D2E"/>
    <w:rsid w:val="00BD48AC"/>
    <w:rsid w:val="00BD5F1A"/>
    <w:rsid w:val="00BD7915"/>
    <w:rsid w:val="00BE0A23"/>
    <w:rsid w:val="00BE0C49"/>
    <w:rsid w:val="00BE1234"/>
    <w:rsid w:val="00BE2FA6"/>
    <w:rsid w:val="00BE333F"/>
    <w:rsid w:val="00BE7406"/>
    <w:rsid w:val="00BE7603"/>
    <w:rsid w:val="00BF3279"/>
    <w:rsid w:val="00BF74C7"/>
    <w:rsid w:val="00C015F1"/>
    <w:rsid w:val="00C01F33"/>
    <w:rsid w:val="00C02CC6"/>
    <w:rsid w:val="00C040F7"/>
    <w:rsid w:val="00C044AB"/>
    <w:rsid w:val="00C05706"/>
    <w:rsid w:val="00C05F52"/>
    <w:rsid w:val="00C0713F"/>
    <w:rsid w:val="00C07377"/>
    <w:rsid w:val="00C10478"/>
    <w:rsid w:val="00C12107"/>
    <w:rsid w:val="00C14D4B"/>
    <w:rsid w:val="00C154BB"/>
    <w:rsid w:val="00C23410"/>
    <w:rsid w:val="00C279B5"/>
    <w:rsid w:val="00C27C45"/>
    <w:rsid w:val="00C36357"/>
    <w:rsid w:val="00C3719D"/>
    <w:rsid w:val="00C37CB2"/>
    <w:rsid w:val="00C473A5"/>
    <w:rsid w:val="00C54995"/>
    <w:rsid w:val="00C54D41"/>
    <w:rsid w:val="00C60783"/>
    <w:rsid w:val="00C64672"/>
    <w:rsid w:val="00C70697"/>
    <w:rsid w:val="00C718C3"/>
    <w:rsid w:val="00C72093"/>
    <w:rsid w:val="00C72EF4"/>
    <w:rsid w:val="00C744FE"/>
    <w:rsid w:val="00C75D2F"/>
    <w:rsid w:val="00C767BE"/>
    <w:rsid w:val="00C76E3C"/>
    <w:rsid w:val="00C77775"/>
    <w:rsid w:val="00C81568"/>
    <w:rsid w:val="00C83D61"/>
    <w:rsid w:val="00C9027A"/>
    <w:rsid w:val="00C9068E"/>
    <w:rsid w:val="00C93814"/>
    <w:rsid w:val="00C93C4B"/>
    <w:rsid w:val="00C944AB"/>
    <w:rsid w:val="00C95B40"/>
    <w:rsid w:val="00C95F46"/>
    <w:rsid w:val="00C965AF"/>
    <w:rsid w:val="00CA1ED8"/>
    <w:rsid w:val="00CA599F"/>
    <w:rsid w:val="00CB1A4F"/>
    <w:rsid w:val="00CB1F63"/>
    <w:rsid w:val="00CB7170"/>
    <w:rsid w:val="00CC040E"/>
    <w:rsid w:val="00CC111F"/>
    <w:rsid w:val="00CC2011"/>
    <w:rsid w:val="00CC3EA0"/>
    <w:rsid w:val="00CC7B45"/>
    <w:rsid w:val="00CD1188"/>
    <w:rsid w:val="00CD2ED1"/>
    <w:rsid w:val="00CD337B"/>
    <w:rsid w:val="00CD40EA"/>
    <w:rsid w:val="00CD57EF"/>
    <w:rsid w:val="00CE0424"/>
    <w:rsid w:val="00CE0990"/>
    <w:rsid w:val="00CE121D"/>
    <w:rsid w:val="00CE2BC5"/>
    <w:rsid w:val="00CE5CD3"/>
    <w:rsid w:val="00CE7561"/>
    <w:rsid w:val="00CF1354"/>
    <w:rsid w:val="00CF17E3"/>
    <w:rsid w:val="00CF3B1F"/>
    <w:rsid w:val="00CF3BF6"/>
    <w:rsid w:val="00CF625B"/>
    <w:rsid w:val="00CF687E"/>
    <w:rsid w:val="00D0349B"/>
    <w:rsid w:val="00D0593B"/>
    <w:rsid w:val="00D10249"/>
    <w:rsid w:val="00D115C3"/>
    <w:rsid w:val="00D11897"/>
    <w:rsid w:val="00D13135"/>
    <w:rsid w:val="00D13E4E"/>
    <w:rsid w:val="00D165C4"/>
    <w:rsid w:val="00D21F8C"/>
    <w:rsid w:val="00D239A7"/>
    <w:rsid w:val="00D23F47"/>
    <w:rsid w:val="00D257CC"/>
    <w:rsid w:val="00D25EC6"/>
    <w:rsid w:val="00D27589"/>
    <w:rsid w:val="00D36E71"/>
    <w:rsid w:val="00D37D87"/>
    <w:rsid w:val="00D40B33"/>
    <w:rsid w:val="00D4318F"/>
    <w:rsid w:val="00D438BF"/>
    <w:rsid w:val="00D440F8"/>
    <w:rsid w:val="00D546FF"/>
    <w:rsid w:val="00D55AD5"/>
    <w:rsid w:val="00D576CA"/>
    <w:rsid w:val="00D57826"/>
    <w:rsid w:val="00D61AF5"/>
    <w:rsid w:val="00D652B5"/>
    <w:rsid w:val="00D6571C"/>
    <w:rsid w:val="00D66155"/>
    <w:rsid w:val="00D708B0"/>
    <w:rsid w:val="00D77B1D"/>
    <w:rsid w:val="00D8021F"/>
    <w:rsid w:val="00D80383"/>
    <w:rsid w:val="00D823C6"/>
    <w:rsid w:val="00D8327F"/>
    <w:rsid w:val="00D86CA3"/>
    <w:rsid w:val="00D871CE"/>
    <w:rsid w:val="00D914F4"/>
    <w:rsid w:val="00D9196D"/>
    <w:rsid w:val="00D92982"/>
    <w:rsid w:val="00DA305E"/>
    <w:rsid w:val="00DA5417"/>
    <w:rsid w:val="00DA56E8"/>
    <w:rsid w:val="00DB0A9F"/>
    <w:rsid w:val="00DB3229"/>
    <w:rsid w:val="00DB351B"/>
    <w:rsid w:val="00DB377D"/>
    <w:rsid w:val="00DC2D36"/>
    <w:rsid w:val="00DC2EC6"/>
    <w:rsid w:val="00DC3809"/>
    <w:rsid w:val="00DC53EF"/>
    <w:rsid w:val="00DD4C6E"/>
    <w:rsid w:val="00DE5608"/>
    <w:rsid w:val="00DE58D0"/>
    <w:rsid w:val="00DE654F"/>
    <w:rsid w:val="00DF0B6E"/>
    <w:rsid w:val="00DF15E0"/>
    <w:rsid w:val="00DF163D"/>
    <w:rsid w:val="00DF37A0"/>
    <w:rsid w:val="00E0294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6EE"/>
    <w:rsid w:val="00E41970"/>
    <w:rsid w:val="00E446F1"/>
    <w:rsid w:val="00E46886"/>
    <w:rsid w:val="00E47AEF"/>
    <w:rsid w:val="00E51B4A"/>
    <w:rsid w:val="00E51D65"/>
    <w:rsid w:val="00E522D3"/>
    <w:rsid w:val="00E53B75"/>
    <w:rsid w:val="00E54E3B"/>
    <w:rsid w:val="00E57565"/>
    <w:rsid w:val="00E62C5D"/>
    <w:rsid w:val="00E63838"/>
    <w:rsid w:val="00E64434"/>
    <w:rsid w:val="00E67C51"/>
    <w:rsid w:val="00E717FF"/>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320C"/>
    <w:rsid w:val="00ED50A7"/>
    <w:rsid w:val="00ED62D7"/>
    <w:rsid w:val="00EF0347"/>
    <w:rsid w:val="00EF18FE"/>
    <w:rsid w:val="00EF33F3"/>
    <w:rsid w:val="00EF4409"/>
    <w:rsid w:val="00EF5787"/>
    <w:rsid w:val="00EF60D0"/>
    <w:rsid w:val="00F02689"/>
    <w:rsid w:val="00F0528D"/>
    <w:rsid w:val="00F06C67"/>
    <w:rsid w:val="00F06DFD"/>
    <w:rsid w:val="00F071D1"/>
    <w:rsid w:val="00F07533"/>
    <w:rsid w:val="00F10629"/>
    <w:rsid w:val="00F11948"/>
    <w:rsid w:val="00F15FA5"/>
    <w:rsid w:val="00F209B7"/>
    <w:rsid w:val="00F2376F"/>
    <w:rsid w:val="00F243D8"/>
    <w:rsid w:val="00F25708"/>
    <w:rsid w:val="00F30828"/>
    <w:rsid w:val="00F313D6"/>
    <w:rsid w:val="00F40F0C"/>
    <w:rsid w:val="00F413B0"/>
    <w:rsid w:val="00F4766C"/>
    <w:rsid w:val="00F5060E"/>
    <w:rsid w:val="00F507D1"/>
    <w:rsid w:val="00F50CC1"/>
    <w:rsid w:val="00F51658"/>
    <w:rsid w:val="00F519CE"/>
    <w:rsid w:val="00F51ADA"/>
    <w:rsid w:val="00F60203"/>
    <w:rsid w:val="00F607C5"/>
    <w:rsid w:val="00F60DEA"/>
    <w:rsid w:val="00F6302A"/>
    <w:rsid w:val="00F635F5"/>
    <w:rsid w:val="00F63950"/>
    <w:rsid w:val="00F64C2B"/>
    <w:rsid w:val="00F651BE"/>
    <w:rsid w:val="00F67F53"/>
    <w:rsid w:val="00F703BE"/>
    <w:rsid w:val="00F717AE"/>
    <w:rsid w:val="00F71F69"/>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839"/>
    <w:rsid w:val="00FA2BB3"/>
    <w:rsid w:val="00FB0AA6"/>
    <w:rsid w:val="00FB4C80"/>
    <w:rsid w:val="00FB6A6A"/>
    <w:rsid w:val="00FC7429"/>
    <w:rsid w:val="00FD07F6"/>
    <w:rsid w:val="00FD1EC8"/>
    <w:rsid w:val="00FD2CC8"/>
    <w:rsid w:val="00FD39C8"/>
    <w:rsid w:val="00FD47ED"/>
    <w:rsid w:val="00FD74DB"/>
    <w:rsid w:val="00FD7660"/>
    <w:rsid w:val="00FD7F55"/>
    <w:rsid w:val="00FE0655"/>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1413</Words>
  <Characters>8056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64</cp:revision>
  <cp:lastPrinted>2008-01-31T16:09:00Z</cp:lastPrinted>
  <dcterms:created xsi:type="dcterms:W3CDTF">2023-05-12T08:43:00Z</dcterms:created>
  <dcterms:modified xsi:type="dcterms:W3CDTF">2023-05-15T05:55:00Z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